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3.xml" ContentType="application/vnd.openxmlformats-officedocument.wordprocessingml.footer+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3D91" w14:textId="77777777" w:rsidR="00F43589" w:rsidRPr="00057BEC" w:rsidRDefault="00F43589">
      <w:pPr>
        <w:rPr>
          <w:color w:val="C00000"/>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377EE9" w:rsidRPr="00C73269" w14:paraId="01000001" w14:textId="77777777" w:rsidTr="0076165C">
        <w:trPr>
          <w:trHeight w:val="68"/>
        </w:trPr>
        <w:tc>
          <w:tcPr>
            <w:tcW w:w="4677" w:type="dxa"/>
          </w:tcPr>
          <w:p w14:paraId="0C52A4D4" w14:textId="77777777" w:rsidR="000610E6" w:rsidRDefault="000610E6" w:rsidP="000610E6">
            <w:pPr>
              <w:spacing w:after="80"/>
              <w:jc w:val="center"/>
              <w:rPr>
                <w:rFonts w:ascii="Sylfaen" w:hAnsi="Sylfaen" w:cs="Sylfaen"/>
                <w:b/>
                <w:bCs/>
                <w:color w:val="000000" w:themeColor="text1"/>
                <w:sz w:val="24"/>
                <w:szCs w:val="24"/>
              </w:rPr>
            </w:pPr>
            <w:r>
              <w:rPr>
                <w:rFonts w:ascii="Sylfaen" w:hAnsi="Sylfaen" w:cs="Sylfaen"/>
                <w:b/>
                <w:bCs/>
                <w:color w:val="000000" w:themeColor="text1"/>
                <w:sz w:val="24"/>
                <w:szCs w:val="24"/>
              </w:rPr>
              <w:t>მოპედის / ელექტრო ველოსიპედის ნასყიდობის ხელშეკრულება</w:t>
            </w:r>
          </w:p>
          <w:p w14:paraId="01000002" w14:textId="13188CBC" w:rsidR="00975814" w:rsidRPr="00C73269" w:rsidRDefault="00975814" w:rsidP="000610E6">
            <w:pPr>
              <w:spacing w:after="80"/>
              <w:jc w:val="center"/>
              <w:rPr>
                <w:color w:val="000000" w:themeColor="text1"/>
                <w:sz w:val="24"/>
                <w:szCs w:val="24"/>
              </w:rPr>
            </w:pPr>
            <w:r>
              <w:rPr>
                <w:rFonts w:ascii="Sylfaen" w:hAnsi="Sylfaen" w:cs="Sylfaen"/>
                <w:b/>
                <w:bCs/>
                <w:color w:val="000000" w:themeColor="text1"/>
                <w:sz w:val="24"/>
                <w:szCs w:val="24"/>
              </w:rPr>
              <w:t>(გადახდის განვადებით)</w:t>
            </w:r>
          </w:p>
        </w:tc>
        <w:tc>
          <w:tcPr>
            <w:tcW w:w="4677" w:type="dxa"/>
          </w:tcPr>
          <w:p w14:paraId="31F36B0E" w14:textId="77777777" w:rsidR="00C73269" w:rsidRDefault="005E1CAC" w:rsidP="005E1CAC">
            <w:pPr>
              <w:spacing w:after="80"/>
              <w:jc w:val="center"/>
              <w:rPr>
                <w:b/>
                <w:bCs/>
                <w:color w:val="000000" w:themeColor="text1"/>
                <w:sz w:val="24"/>
                <w:szCs w:val="24"/>
              </w:rPr>
            </w:pPr>
            <w:r>
              <w:rPr>
                <w:b/>
                <w:bCs/>
                <w:color w:val="000000" w:themeColor="text1"/>
                <w:sz w:val="24"/>
                <w:szCs w:val="24"/>
              </w:rPr>
              <w:t xml:space="preserve">ДОГОВОР КУПЛИ-ПРОДАЖИ МОПЕДА / </w:t>
            </w:r>
          </w:p>
          <w:p w14:paraId="77F8E951" w14:textId="77777777" w:rsidR="0007126E" w:rsidRDefault="005E1CAC" w:rsidP="005E1CAC">
            <w:pPr>
              <w:spacing w:after="80"/>
              <w:jc w:val="center"/>
              <w:rPr>
                <w:b/>
                <w:bCs/>
                <w:color w:val="000000" w:themeColor="text1"/>
                <w:sz w:val="24"/>
                <w:szCs w:val="24"/>
              </w:rPr>
            </w:pPr>
            <w:r>
              <w:rPr>
                <w:b/>
                <w:bCs/>
                <w:color w:val="000000" w:themeColor="text1"/>
                <w:sz w:val="24"/>
                <w:szCs w:val="24"/>
              </w:rPr>
              <w:t xml:space="preserve">ЭЛЕКТРОВЕЛОСИПЕДА </w:t>
            </w:r>
          </w:p>
          <w:p w14:paraId="01000003" w14:textId="7177EA9B" w:rsidR="00975814" w:rsidRPr="00C73269" w:rsidRDefault="00975814" w:rsidP="005E1CAC">
            <w:pPr>
              <w:spacing w:after="80"/>
              <w:jc w:val="center"/>
              <w:rPr>
                <w:color w:val="000000" w:themeColor="text1"/>
                <w:sz w:val="24"/>
                <w:szCs w:val="24"/>
                <w:lang w:val="en-US"/>
              </w:rPr>
            </w:pPr>
            <w:r>
              <w:rPr>
                <w:b/>
                <w:bCs/>
                <w:color w:val="000000" w:themeColor="text1"/>
                <w:sz w:val="24"/>
                <w:szCs w:val="24"/>
                <w:lang w:val="en-US"/>
              </w:rPr>
              <w:t>(в рассрочку)</w:t>
            </w:r>
          </w:p>
        </w:tc>
      </w:tr>
      <w:tr w:rsidR="00523230" w:rsidRPr="00C73269" w14:paraId="01000004" w14:textId="77777777" w:rsidTr="00FA3177">
        <w:trPr>
          <w:trHeight w:val="418"/>
        </w:trPr>
        <w:tc>
          <w:tcPr>
            <w:tcW w:w="4677" w:type="dxa"/>
          </w:tcPr>
          <w:p w14:paraId="55FC0608" w14:textId="77777777" w:rsidR="00FA3177" w:rsidRPr="00C73269" w:rsidRDefault="00523230" w:rsidP="00523230">
            <w:pPr>
              <w:ind w:right="75"/>
              <w:jc w:val="right"/>
              <w:rPr>
                <w:rFonts w:asciiTheme="majorHAnsi" w:hAnsiTheme="majorHAnsi"/>
                <w:color w:val="000000" w:themeColor="text1"/>
                <w:sz w:val="18"/>
                <w:highlight w:val="lightGray"/>
              </w:rPr>
            </w:pPr>
            <w:r>
              <w:rPr>
                <w:rFonts w:asciiTheme="majorHAnsi" w:hAnsiTheme="majorHAnsi"/>
                <w:color w:val="000000" w:themeColor="text1"/>
                <w:sz w:val="18"/>
                <w:highlight w:val="lightGray"/>
              </w:rPr>
              <w:t xml:space="preserve">ქ. თბილისი     </w:t>
            </w:r>
          </w:p>
          <w:p w14:paraId="01000005" w14:textId="183575FC" w:rsidR="00523230" w:rsidRPr="00C73269" w:rsidRDefault="00523230" w:rsidP="00523230">
            <w:pPr>
              <w:ind w:right="75"/>
              <w:jc w:val="right"/>
              <w:rPr>
                <w:rFonts w:asciiTheme="majorHAnsi" w:hAnsiTheme="majorHAnsi"/>
                <w:color w:val="000000" w:themeColor="text1"/>
                <w:sz w:val="18"/>
                <w:highlight w:val="lightGray"/>
              </w:rPr>
            </w:pPr>
            <w:r>
              <w:rPr>
                <w:rFonts w:asciiTheme="majorHAnsi" w:hAnsiTheme="majorHAnsi"/>
                <w:color w:val="000000" w:themeColor="text1"/>
                <w:sz w:val="18"/>
                <w:highlight w:val="lightGray"/>
              </w:rPr>
              <w:t>01 იანვარი, 2026</w:t>
            </w:r>
          </w:p>
        </w:tc>
        <w:tc>
          <w:tcPr>
            <w:tcW w:w="4677" w:type="dxa"/>
          </w:tcPr>
          <w:p w14:paraId="16B01124" w14:textId="77777777" w:rsidR="00FA3177" w:rsidRPr="00C73269" w:rsidRDefault="00523230" w:rsidP="00523230">
            <w:pPr>
              <w:ind w:right="76"/>
              <w:jc w:val="right"/>
              <w:rPr>
                <w:rFonts w:asciiTheme="majorHAnsi" w:hAnsiTheme="majorHAnsi"/>
                <w:color w:val="000000" w:themeColor="text1"/>
                <w:sz w:val="18"/>
                <w:highlight w:val="lightGray"/>
                <w:lang w:val="en-US"/>
              </w:rPr>
            </w:pPr>
            <w:r>
              <w:rPr>
                <w:rFonts w:asciiTheme="majorHAnsi" w:hAnsiTheme="majorHAnsi"/>
                <w:color w:val="000000" w:themeColor="text1"/>
                <w:sz w:val="18"/>
                <w:highlight w:val="lightGray"/>
                <w:lang w:val="en-US"/>
              </w:rPr>
              <w:t xml:space="preserve">Тбилиси </w:t>
            </w:r>
          </w:p>
          <w:p w14:paraId="01000006" w14:textId="408057AB" w:rsidR="00523230" w:rsidRPr="00C73269" w:rsidRDefault="00523230" w:rsidP="00523230">
            <w:pPr>
              <w:ind w:right="76"/>
              <w:jc w:val="right"/>
              <w:rPr>
                <w:rFonts w:asciiTheme="majorHAnsi" w:hAnsiTheme="majorHAnsi"/>
                <w:color w:val="000000" w:themeColor="text1"/>
                <w:sz w:val="18"/>
                <w:highlight w:val="lightGray"/>
                <w:lang w:val="en-US"/>
              </w:rPr>
            </w:pPr>
            <w:r>
              <w:rPr>
                <w:rFonts w:asciiTheme="majorHAnsi" w:hAnsiTheme="majorHAnsi"/>
                <w:color w:val="000000" w:themeColor="text1"/>
                <w:sz w:val="18"/>
                <w:highlight w:val="lightGray"/>
                <w:lang w:val="en-US"/>
              </w:rPr>
              <w:t>01 января 2026 г.</w:t>
            </w:r>
          </w:p>
        </w:tc>
      </w:tr>
      <w:tr w:rsidR="00D61F35" w:rsidRPr="00C73269" w14:paraId="01000007" w14:textId="77777777" w:rsidTr="0076165C">
        <w:trPr>
          <w:trHeight w:val="101"/>
        </w:trPr>
        <w:tc>
          <w:tcPr>
            <w:tcW w:w="4677" w:type="dxa"/>
          </w:tcPr>
          <w:p w14:paraId="01000008" w14:textId="77777777" w:rsidR="00D61F35" w:rsidRPr="00C73269" w:rsidRDefault="00D61F35" w:rsidP="002A70D7">
            <w:pPr>
              <w:pStyle w:val="Heading2"/>
              <w:numPr>
                <w:ilvl w:val="0"/>
                <w:numId w:val="0"/>
              </w:numPr>
              <w:rPr>
                <w:color w:val="000000" w:themeColor="text1"/>
              </w:rPr>
            </w:pPr>
            <w:r>
              <w:rPr>
                <w:color w:val="000000" w:themeColor="text1"/>
              </w:rPr>
              <w:t>ერთის მხრივ, შპს მარისა ინვესტი (ს/ნ: 404697379), წარმოდგენილი დირექტორის, ინდირა გაბისონიას (პ/ნ: 65002006779) მიერ, რომელიც შემდგომში ხელშეკრულებაში მოხსენიებულია, როგორც „გამყიდველი“ ან/და „მესაკუთრე“,</w:t>
            </w:r>
          </w:p>
        </w:tc>
        <w:tc>
          <w:tcPr>
            <w:tcW w:w="4677" w:type="dxa"/>
          </w:tcPr>
          <w:p w14:paraId="01000009" w14:textId="77777777" w:rsidR="00D61F35" w:rsidRPr="00C73269" w:rsidRDefault="00D61F35" w:rsidP="002A70D7">
            <w:pPr>
              <w:pStyle w:val="Heading5"/>
              <w:numPr>
                <w:ilvl w:val="0"/>
                <w:numId w:val="0"/>
              </w:numPr>
            </w:pPr>
            <w:r>
              <w:t>С одной стороны, ООО «Мариса Инвест» (ИН: 404697379), компания, учреждённая по законодательству Грузии, в лице её директора Индиры Габисония (ИН: 65002006779), именуемая в дальнейшем «Продавец» и/или «Собственник»,</w:t>
            </w:r>
          </w:p>
        </w:tc>
      </w:tr>
      <w:tr w:rsidR="002A70D7" w:rsidRPr="00C73269" w14:paraId="090EAAB7" w14:textId="77777777" w:rsidTr="0076165C">
        <w:trPr>
          <w:trHeight w:val="101"/>
        </w:trPr>
        <w:tc>
          <w:tcPr>
            <w:tcW w:w="4677" w:type="dxa"/>
          </w:tcPr>
          <w:p w14:paraId="0E6DD2E4" w14:textId="63750532" w:rsidR="002A70D7" w:rsidRPr="00C73269" w:rsidRDefault="002A70D7" w:rsidP="002A70D7">
            <w:pPr>
              <w:pStyle w:val="Heading2"/>
              <w:numPr>
                <w:ilvl w:val="0"/>
                <w:numId w:val="0"/>
              </w:numPr>
              <w:rPr>
                <w:color w:val="000000" w:themeColor="text1"/>
              </w:rPr>
            </w:pPr>
            <w:r>
              <w:rPr>
                <w:color w:val="000000" w:themeColor="text1"/>
              </w:rPr>
              <w:t>და</w:t>
            </w:r>
          </w:p>
        </w:tc>
        <w:tc>
          <w:tcPr>
            <w:tcW w:w="4677" w:type="dxa"/>
          </w:tcPr>
          <w:p w14:paraId="26403A70" w14:textId="32100051" w:rsidR="002A70D7" w:rsidRPr="00C73269" w:rsidRDefault="002A70D7" w:rsidP="002A70D7">
            <w:pPr>
              <w:pStyle w:val="Heading5"/>
              <w:numPr>
                <w:ilvl w:val="0"/>
                <w:numId w:val="0"/>
              </w:numPr>
            </w:pPr>
            <w:r>
              <w:t>И</w:t>
            </w:r>
          </w:p>
        </w:tc>
      </w:tr>
      <w:tr w:rsidR="00D61F35" w:rsidRPr="00C73269" w14:paraId="0100000A" w14:textId="77777777" w:rsidTr="0076165C">
        <w:trPr>
          <w:trHeight w:val="101"/>
        </w:trPr>
        <w:tc>
          <w:tcPr>
            <w:tcW w:w="4677" w:type="dxa"/>
          </w:tcPr>
          <w:p w14:paraId="0100000B" w14:textId="77777777" w:rsidR="00D61F35" w:rsidRPr="00C73269" w:rsidRDefault="00D61F35" w:rsidP="002A70D7">
            <w:pPr>
              <w:pStyle w:val="Heading2"/>
              <w:numPr>
                <w:ilvl w:val="0"/>
                <w:numId w:val="0"/>
              </w:numPr>
              <w:rPr>
                <w:color w:val="000000" w:themeColor="text1"/>
              </w:rPr>
            </w:pPr>
            <w:r>
              <w:rPr>
                <w:color w:val="000000" w:themeColor="text1"/>
              </w:rPr>
              <w:t>და მეორეს მხრივ [სახელი და გვარი] (პირადი ნომერი / პასპორტის ნომერი: [●]), რომელიც შემდგომში ხელშეკრულებაში მოხსენიებულია, როგორც „მყიდველი“. მხარეები თანხმდებიან შემდეგზე:</w:t>
            </w:r>
          </w:p>
        </w:tc>
        <w:tc>
          <w:tcPr>
            <w:tcW w:w="4677" w:type="dxa"/>
          </w:tcPr>
          <w:p w14:paraId="0100000C" w14:textId="2AE8EF68" w:rsidR="00D61F35" w:rsidRPr="00C73269" w:rsidRDefault="00D61F35" w:rsidP="002A70D7">
            <w:pPr>
              <w:pStyle w:val="Heading5"/>
              <w:numPr>
                <w:ilvl w:val="0"/>
                <w:numId w:val="0"/>
              </w:numPr>
            </w:pPr>
            <w:r>
              <w:t>с другой стороны: [Имя и фамилия физического лица], ИН/№ паспорта: [●] (именуемый(-ая) в дальнейшем «Покупатель»). Стороны договорились о нижеследующем:</w:t>
            </w:r>
          </w:p>
        </w:tc>
      </w:tr>
      <w:tr w:rsidR="00BB76A7" w:rsidRPr="00C73269" w14:paraId="0100000D" w14:textId="77777777" w:rsidTr="0076165C">
        <w:trPr>
          <w:trHeight w:val="55"/>
        </w:trPr>
        <w:tc>
          <w:tcPr>
            <w:tcW w:w="4677" w:type="dxa"/>
          </w:tcPr>
          <w:p w14:paraId="0100000E" w14:textId="40285B60" w:rsidR="00592567" w:rsidRPr="00650052" w:rsidRDefault="00057BEC" w:rsidP="00D61F35">
            <w:pPr>
              <w:pStyle w:val="Heading1"/>
              <w:rPr>
                <w:color w:val="000000" w:themeColor="text1"/>
              </w:rPr>
            </w:pPr>
            <w:r>
              <w:rPr>
                <w:color w:val="000000" w:themeColor="text1"/>
              </w:rPr>
              <w:t>ხელშეკრულების საგანი</w:t>
            </w:r>
          </w:p>
        </w:tc>
        <w:tc>
          <w:tcPr>
            <w:tcW w:w="4677" w:type="dxa"/>
          </w:tcPr>
          <w:p w14:paraId="0100000F" w14:textId="77777777" w:rsidR="00F43F3B" w:rsidRPr="00650052" w:rsidRDefault="008570C4" w:rsidP="00AA0559">
            <w:pPr>
              <w:pStyle w:val="Heading4"/>
            </w:pPr>
            <w:r>
              <w:t>Предмет купли-продажи</w:t>
            </w:r>
          </w:p>
        </w:tc>
      </w:tr>
      <w:tr w:rsidR="001667F8" w:rsidRPr="00C73269" w14:paraId="3F47D7F1" w14:textId="77777777" w:rsidTr="0076165C">
        <w:trPr>
          <w:trHeight w:val="55"/>
        </w:trPr>
        <w:tc>
          <w:tcPr>
            <w:tcW w:w="4677" w:type="dxa"/>
          </w:tcPr>
          <w:p w14:paraId="1E40A3AB" w14:textId="31BE0D2E" w:rsidR="001667F8" w:rsidRPr="00650052" w:rsidRDefault="001667F8" w:rsidP="001667F8">
            <w:pPr>
              <w:pStyle w:val="Heading2"/>
              <w:rPr>
                <w:color w:val="000000" w:themeColor="text1"/>
              </w:rPr>
            </w:pPr>
            <w:r>
              <w:rPr>
                <w:color w:val="000000" w:themeColor="text1"/>
              </w:rPr>
              <w:t>გამყიდველი ყიდის, ხოლო მყიდველი ყიდულობს ქვემოთ მითითებულ სატრანსპორტო საშუალებას („ნასყიდობის საგანი”) ამ ხელშეკრულებით განსაზღვრული პირობებით.</w:t>
            </w:r>
          </w:p>
        </w:tc>
        <w:tc>
          <w:tcPr>
            <w:tcW w:w="4677" w:type="dxa"/>
          </w:tcPr>
          <w:p w14:paraId="30D38FFE" w14:textId="41A7063F" w:rsidR="001667F8" w:rsidRPr="00650052" w:rsidRDefault="001667F8" w:rsidP="003E7CA4">
            <w:pPr>
              <w:pStyle w:val="Heading5"/>
            </w:pPr>
            <w:r>
              <w:t>Продавец продаёт, а Покупатель покупает указанное ниже транспортное средство («Предмет продажи») на условиях, изложенных в настоящем договоре.</w:t>
            </w:r>
          </w:p>
        </w:tc>
      </w:tr>
      <w:tr w:rsidR="00D61F35" w:rsidRPr="00C73269" w14:paraId="01000010" w14:textId="77777777" w:rsidTr="0076165C">
        <w:trPr>
          <w:trHeight w:val="101"/>
        </w:trPr>
        <w:tc>
          <w:tcPr>
            <w:tcW w:w="4677" w:type="dxa"/>
          </w:tcPr>
          <w:p w14:paraId="01000011" w14:textId="26AFFDAD" w:rsidR="00D61F35" w:rsidRPr="00855B61" w:rsidRDefault="00D61F35" w:rsidP="003E7CA4">
            <w:pPr>
              <w:pStyle w:val="Heading2"/>
              <w:rPr>
                <w:color w:val="000000" w:themeColor="text1"/>
              </w:rPr>
            </w:pPr>
            <w:r>
              <w:rPr>
                <w:color w:val="000000" w:themeColor="text1"/>
              </w:rPr>
              <w:t>გამყიდველი გადასცემს მყიდველს „ნასყიდობის საგანს“) ამ ხელშეკრულებით განსაზღვრული პირობებით.</w:t>
            </w:r>
          </w:p>
        </w:tc>
        <w:tc>
          <w:tcPr>
            <w:tcW w:w="4677" w:type="dxa"/>
          </w:tcPr>
          <w:p w14:paraId="01000012" w14:textId="4192B63F" w:rsidR="00D61F35" w:rsidRPr="00855B61" w:rsidRDefault="00D61F35" w:rsidP="00845BE5">
            <w:pPr>
              <w:pStyle w:val="Heading5"/>
            </w:pPr>
            <w:r>
              <w:t xml:space="preserve">Продавец передаёт Предмет продажи Покупателю на условиях, изложенных в настоящем договоре. </w:t>
            </w:r>
          </w:p>
        </w:tc>
      </w:tr>
      <w:tr w:rsidR="001667F8" w:rsidRPr="00C73269" w14:paraId="78AC316E" w14:textId="77777777" w:rsidTr="0076165C">
        <w:trPr>
          <w:trHeight w:val="101"/>
        </w:trPr>
        <w:tc>
          <w:tcPr>
            <w:tcW w:w="4677" w:type="dxa"/>
          </w:tcPr>
          <w:p w14:paraId="11511AEB" w14:textId="67464C76" w:rsidR="001667F8" w:rsidRPr="00C73269" w:rsidRDefault="001667F8" w:rsidP="001667F8">
            <w:pPr>
              <w:pStyle w:val="Heading1"/>
            </w:pPr>
            <w:r>
              <w:t>ნასყიდობის საგანი</w:t>
            </w:r>
          </w:p>
        </w:tc>
        <w:tc>
          <w:tcPr>
            <w:tcW w:w="4677" w:type="dxa"/>
          </w:tcPr>
          <w:p w14:paraId="6F8266BC" w14:textId="1DCB7FF0" w:rsidR="001667F8" w:rsidRPr="00C73269" w:rsidRDefault="001667F8" w:rsidP="001667F8">
            <w:pPr>
              <w:pStyle w:val="Heading4"/>
            </w:pPr>
            <w:r>
              <w:t>Предмет продажи</w:t>
            </w:r>
          </w:p>
        </w:tc>
      </w:tr>
      <w:tr w:rsidR="001667F8" w:rsidRPr="00C73269" w14:paraId="6669F847" w14:textId="77777777" w:rsidTr="0076165C">
        <w:trPr>
          <w:trHeight w:val="101"/>
        </w:trPr>
        <w:tc>
          <w:tcPr>
            <w:tcW w:w="4677" w:type="dxa"/>
          </w:tcPr>
          <w:p w14:paraId="12EC9DC4" w14:textId="281E2CD0" w:rsidR="00DB1155" w:rsidRPr="00DB1155" w:rsidRDefault="00DB1155" w:rsidP="00DB1155">
            <w:pPr>
              <w:pStyle w:val="Heading2"/>
            </w:pPr>
            <w:r>
              <w:t>ნასყიდობის საგანი არის ელექტრული სატრანსპორტო საშუალება, შიდა წვის ძრავის გარეშე, რომლის მახასიათებლებია:</w:t>
            </w:r>
          </w:p>
        </w:tc>
        <w:tc>
          <w:tcPr>
            <w:tcW w:w="4677" w:type="dxa"/>
          </w:tcPr>
          <w:p w14:paraId="1A6D1922" w14:textId="50C5267C" w:rsidR="00F12953" w:rsidRPr="00F12953" w:rsidRDefault="00F12953" w:rsidP="003E7CA4">
            <w:pPr>
              <w:pStyle w:val="Heading5"/>
            </w:pPr>
            <w:r>
              <w:t>Предмет продажи представляет собой электрическое транспортное средство без двигателя внутреннего сгорания со следующими характеристиками:</w:t>
            </w:r>
          </w:p>
        </w:tc>
      </w:tr>
      <w:tr w:rsidR="003D1C37" w:rsidRPr="00C73269" w14:paraId="01000013" w14:textId="77777777" w:rsidTr="004019BF">
        <w:trPr>
          <w:trHeight w:val="2354"/>
        </w:trPr>
        <w:tc>
          <w:tcPr>
            <w:tcW w:w="9355" w:type="dxa"/>
            <w:gridSpan w:val="2"/>
            <w:shd w:val="clear" w:color="auto" w:fill="EEECE1" w:themeFill="background2"/>
          </w:tcPr>
          <w:tbl>
            <w:tblPr>
              <w:tblStyle w:val="TableGrid"/>
              <w:tblpPr w:leftFromText="180" w:rightFromText="180" w:horzAnchor="margin" w:tblpY="615"/>
              <w:tblOverlap w:val="never"/>
              <w:tblW w:w="0" w:type="auto"/>
              <w:tblLook w:val="04A0" w:firstRow="1" w:lastRow="0" w:firstColumn="1" w:lastColumn="0" w:noHBand="0" w:noVBand="1"/>
            </w:tblPr>
            <w:tblGrid>
              <w:gridCol w:w="4677"/>
              <w:gridCol w:w="4677"/>
            </w:tblGrid>
            <w:tr w:rsidR="004019BF" w:rsidRPr="001667F8" w14:paraId="61DA5BDD" w14:textId="77777777" w:rsidTr="004019BF">
              <w:tc>
                <w:tcPr>
                  <w:tcW w:w="4191" w:type="dxa"/>
                  <w:tcBorders>
                    <w:top w:val="single" w:sz="4" w:space="0" w:color="CCCCCC"/>
                    <w:left w:val="single" w:sz="4" w:space="0" w:color="CCCCCC"/>
                    <w:bottom w:val="single" w:sz="4" w:space="0" w:color="CCCCCC"/>
                    <w:right w:val="single" w:sz="4" w:space="0" w:color="CCCCCC"/>
                  </w:tcBorders>
                  <w:shd w:val="clear" w:color="auto" w:fill="EBEBEB"/>
                  <w:tcMar>
                    <w:top w:w="60" w:type="dxa"/>
                    <w:left w:w="100" w:type="dxa"/>
                    <w:bottom w:w="60" w:type="dxa"/>
                    <w:right w:w="100" w:type="dxa"/>
                  </w:tcMar>
                </w:tcPr>
                <w:p w14:paraId="53FA74A3" w14:textId="77777777" w:rsidR="004019BF" w:rsidRPr="001667F8" w:rsidRDefault="004019BF" w:rsidP="004019BF">
                  <w:pPr>
                    <w:rPr>
                      <w:color w:val="000000" w:themeColor="text1"/>
                    </w:rPr>
                  </w:pPr>
                  <w:r>
                    <w:rPr>
                      <w:rFonts w:ascii="Sylfaen" w:eastAsia="Sylfaen" w:hAnsi="Sylfaen"/>
                      <w:b/>
                      <w:color w:val="000000" w:themeColor="text1"/>
                      <w:sz w:val="18"/>
                    </w:rPr>
                    <w:t>მარკა / Бренд</w:t>
                  </w:r>
                </w:p>
              </w:tc>
              <w:tc>
                <w:tcPr>
                  <w:tcW w:w="419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A596090" w14:textId="77777777" w:rsidR="004019BF" w:rsidRPr="001667F8" w:rsidRDefault="004019BF" w:rsidP="004019BF">
                  <w:pPr>
                    <w:rPr>
                      <w:color w:val="000000" w:themeColor="text1"/>
                    </w:rPr>
                  </w:pPr>
                  <w:r>
                    <w:rPr>
                      <w:color w:val="000000" w:themeColor="text1"/>
                      <w:sz w:val="18"/>
                    </w:rPr>
                    <w:t>_________________________________</w:t>
                  </w:r>
                </w:p>
              </w:tc>
            </w:tr>
            <w:tr w:rsidR="004019BF" w:rsidRPr="001667F8" w14:paraId="66318F77" w14:textId="77777777" w:rsidTr="004019BF">
              <w:tc>
                <w:tcPr>
                  <w:tcW w:w="4191" w:type="dxa"/>
                  <w:tcBorders>
                    <w:top w:val="single" w:sz="4" w:space="0" w:color="CCCCCC"/>
                    <w:left w:val="single" w:sz="4" w:space="0" w:color="CCCCCC"/>
                    <w:bottom w:val="single" w:sz="4" w:space="0" w:color="CCCCCC"/>
                    <w:right w:val="single" w:sz="4" w:space="0" w:color="CCCCCC"/>
                  </w:tcBorders>
                  <w:shd w:val="clear" w:color="auto" w:fill="EBEBEB"/>
                  <w:tcMar>
                    <w:top w:w="60" w:type="dxa"/>
                    <w:left w:w="100" w:type="dxa"/>
                    <w:bottom w:w="60" w:type="dxa"/>
                    <w:right w:w="100" w:type="dxa"/>
                  </w:tcMar>
                </w:tcPr>
                <w:p w14:paraId="1103082D" w14:textId="77777777" w:rsidR="004019BF" w:rsidRPr="001667F8" w:rsidRDefault="004019BF" w:rsidP="004019BF">
                  <w:pPr>
                    <w:rPr>
                      <w:color w:val="000000" w:themeColor="text1"/>
                    </w:rPr>
                  </w:pPr>
                  <w:r>
                    <w:rPr>
                      <w:rFonts w:ascii="Sylfaen" w:eastAsia="Sylfaen" w:hAnsi="Sylfaen"/>
                      <w:b/>
                      <w:color w:val="000000" w:themeColor="text1"/>
                      <w:sz w:val="18"/>
                    </w:rPr>
                    <w:t>მოდელი / Модель</w:t>
                  </w:r>
                </w:p>
              </w:tc>
              <w:tc>
                <w:tcPr>
                  <w:tcW w:w="419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3C5D667D" w14:textId="77777777" w:rsidR="004019BF" w:rsidRPr="001667F8" w:rsidRDefault="004019BF" w:rsidP="004019BF">
                  <w:pPr>
                    <w:rPr>
                      <w:color w:val="000000" w:themeColor="text1"/>
                    </w:rPr>
                  </w:pPr>
                  <w:r>
                    <w:rPr>
                      <w:color w:val="000000" w:themeColor="text1"/>
                      <w:sz w:val="18"/>
                    </w:rPr>
                    <w:t>_________________________________</w:t>
                  </w:r>
                </w:p>
              </w:tc>
            </w:tr>
            <w:tr w:rsidR="004019BF" w:rsidRPr="001667F8" w14:paraId="43BCB652" w14:textId="77777777" w:rsidTr="004019BF">
              <w:tc>
                <w:tcPr>
                  <w:tcW w:w="4191" w:type="dxa"/>
                  <w:tcBorders>
                    <w:top w:val="single" w:sz="4" w:space="0" w:color="CCCCCC"/>
                    <w:left w:val="single" w:sz="4" w:space="0" w:color="CCCCCC"/>
                    <w:bottom w:val="single" w:sz="4" w:space="0" w:color="CCCCCC"/>
                    <w:right w:val="single" w:sz="4" w:space="0" w:color="CCCCCC"/>
                  </w:tcBorders>
                  <w:shd w:val="clear" w:color="auto" w:fill="EBEBEB"/>
                  <w:tcMar>
                    <w:top w:w="60" w:type="dxa"/>
                    <w:left w:w="100" w:type="dxa"/>
                    <w:bottom w:w="60" w:type="dxa"/>
                    <w:right w:w="100" w:type="dxa"/>
                  </w:tcMar>
                </w:tcPr>
                <w:p w14:paraId="1659C211" w14:textId="77777777" w:rsidR="004019BF" w:rsidRPr="001667F8" w:rsidRDefault="004019BF" w:rsidP="004019BF">
                  <w:pPr>
                    <w:rPr>
                      <w:color w:val="000000" w:themeColor="text1"/>
                    </w:rPr>
                  </w:pPr>
                  <w:r>
                    <w:rPr>
                      <w:rFonts w:ascii="Sylfaen" w:eastAsia="Sylfaen" w:hAnsi="Sylfaen"/>
                      <w:b/>
                      <w:color w:val="000000" w:themeColor="text1"/>
                      <w:sz w:val="18"/>
                    </w:rPr>
                    <w:t>სერ. ნომერი / Серийный номер</w:t>
                  </w:r>
                </w:p>
              </w:tc>
              <w:tc>
                <w:tcPr>
                  <w:tcW w:w="419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0C76C6FE" w14:textId="77777777" w:rsidR="004019BF" w:rsidRPr="001667F8" w:rsidRDefault="004019BF" w:rsidP="004019BF">
                  <w:pPr>
                    <w:rPr>
                      <w:color w:val="000000" w:themeColor="text1"/>
                    </w:rPr>
                  </w:pPr>
                  <w:r>
                    <w:rPr>
                      <w:color w:val="000000" w:themeColor="text1"/>
                      <w:sz w:val="18"/>
                    </w:rPr>
                    <w:t>_________________________________</w:t>
                  </w:r>
                </w:p>
              </w:tc>
            </w:tr>
            <w:tr w:rsidR="004019BF" w:rsidRPr="001667F8" w14:paraId="5E29D0B8" w14:textId="77777777" w:rsidTr="004019BF">
              <w:tc>
                <w:tcPr>
                  <w:tcW w:w="4191" w:type="dxa"/>
                  <w:tcBorders>
                    <w:top w:val="single" w:sz="4" w:space="0" w:color="CCCCCC"/>
                    <w:left w:val="single" w:sz="4" w:space="0" w:color="CCCCCC"/>
                    <w:bottom w:val="single" w:sz="4" w:space="0" w:color="CCCCCC"/>
                    <w:right w:val="single" w:sz="4" w:space="0" w:color="CCCCCC"/>
                  </w:tcBorders>
                  <w:shd w:val="clear" w:color="auto" w:fill="EBEBEB"/>
                  <w:tcMar>
                    <w:top w:w="60" w:type="dxa"/>
                    <w:left w:w="100" w:type="dxa"/>
                    <w:bottom w:w="60" w:type="dxa"/>
                    <w:right w:w="100" w:type="dxa"/>
                  </w:tcMar>
                </w:tcPr>
                <w:p w14:paraId="39AB3C89" w14:textId="77777777" w:rsidR="004019BF" w:rsidRPr="001667F8" w:rsidRDefault="004019BF" w:rsidP="004019BF">
                  <w:pPr>
                    <w:rPr>
                      <w:color w:val="000000" w:themeColor="text1"/>
                    </w:rPr>
                  </w:pPr>
                  <w:r>
                    <w:rPr>
                      <w:rFonts w:ascii="Sylfaen" w:eastAsia="Sylfaen" w:hAnsi="Sylfaen"/>
                      <w:b/>
                      <w:color w:val="000000" w:themeColor="text1"/>
                      <w:sz w:val="18"/>
                    </w:rPr>
                    <w:t>ფერი / Цвет</w:t>
                  </w:r>
                </w:p>
              </w:tc>
              <w:tc>
                <w:tcPr>
                  <w:tcW w:w="419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793E17F3" w14:textId="77777777" w:rsidR="004019BF" w:rsidRPr="001667F8" w:rsidRDefault="004019BF" w:rsidP="004019BF">
                  <w:pPr>
                    <w:rPr>
                      <w:color w:val="000000" w:themeColor="text1"/>
                    </w:rPr>
                  </w:pPr>
                  <w:r>
                    <w:rPr>
                      <w:color w:val="000000" w:themeColor="text1"/>
                      <w:sz w:val="18"/>
                    </w:rPr>
                    <w:t>_________________________________</w:t>
                  </w:r>
                </w:p>
              </w:tc>
            </w:tr>
            <w:tr w:rsidR="004019BF" w:rsidRPr="001667F8" w14:paraId="34A4974F" w14:textId="77777777" w:rsidTr="004019BF">
              <w:tc>
                <w:tcPr>
                  <w:tcW w:w="4191" w:type="dxa"/>
                  <w:tcBorders>
                    <w:top w:val="single" w:sz="4" w:space="0" w:color="CCCCCC"/>
                    <w:left w:val="single" w:sz="4" w:space="0" w:color="CCCCCC"/>
                    <w:bottom w:val="single" w:sz="4" w:space="0" w:color="CCCCCC"/>
                    <w:right w:val="single" w:sz="4" w:space="0" w:color="CCCCCC"/>
                  </w:tcBorders>
                  <w:shd w:val="clear" w:color="auto" w:fill="EBEBEB"/>
                  <w:tcMar>
                    <w:top w:w="60" w:type="dxa"/>
                    <w:left w:w="100" w:type="dxa"/>
                    <w:bottom w:w="60" w:type="dxa"/>
                    <w:right w:w="100" w:type="dxa"/>
                  </w:tcMar>
                </w:tcPr>
                <w:p w14:paraId="0538FE09" w14:textId="77777777" w:rsidR="004019BF" w:rsidRPr="001667F8" w:rsidRDefault="004019BF" w:rsidP="004019BF">
                  <w:pPr>
                    <w:rPr>
                      <w:color w:val="000000" w:themeColor="text1"/>
                    </w:rPr>
                  </w:pPr>
                  <w:r>
                    <w:rPr>
                      <w:rFonts w:ascii="Sylfaen" w:eastAsia="Sylfaen" w:hAnsi="Sylfaen"/>
                      <w:b/>
                      <w:color w:val="000000" w:themeColor="text1"/>
                      <w:sz w:val="18"/>
                    </w:rPr>
                    <w:t>წელი / Год</w:t>
                  </w:r>
                </w:p>
              </w:tc>
              <w:tc>
                <w:tcPr>
                  <w:tcW w:w="419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767654EA" w14:textId="77777777" w:rsidR="004019BF" w:rsidRPr="001667F8" w:rsidRDefault="004019BF" w:rsidP="004019BF">
                  <w:pPr>
                    <w:rPr>
                      <w:color w:val="000000" w:themeColor="text1"/>
                    </w:rPr>
                  </w:pPr>
                  <w:r>
                    <w:rPr>
                      <w:color w:val="000000" w:themeColor="text1"/>
                      <w:sz w:val="18"/>
                    </w:rPr>
                    <w:t>_________________________________</w:t>
                  </w:r>
                </w:p>
              </w:tc>
            </w:tr>
          </w:tbl>
          <w:p w14:paraId="099493B0" w14:textId="77777777" w:rsidR="003D1C37" w:rsidRPr="006C1D9E" w:rsidRDefault="003D1C37" w:rsidP="003E7CA4">
            <w:pPr>
              <w:pStyle w:val="Heading5"/>
              <w:numPr>
                <w:ilvl w:val="0"/>
                <w:numId w:val="0"/>
              </w:numPr>
              <w:rPr>
                <w:color w:val="C00000"/>
                <w:lang w:val="ka-GE"/>
              </w:rPr>
            </w:pPr>
          </w:p>
          <w:p w14:paraId="01000014" w14:textId="157752F9" w:rsidR="00DB1155" w:rsidRPr="00DB1155" w:rsidRDefault="00DB1155" w:rsidP="00DB1155">
            <w:pPr>
              <w:rPr>
                <w:lang w:val="en-US"/>
              </w:rPr>
            </w:pPr>
          </w:p>
        </w:tc>
      </w:tr>
      <w:tr w:rsidR="003E7CA4" w:rsidRPr="00C73269" w14:paraId="75A0C1BC" w14:textId="77777777" w:rsidTr="0076165C">
        <w:trPr>
          <w:trHeight w:val="55"/>
        </w:trPr>
        <w:tc>
          <w:tcPr>
            <w:tcW w:w="4677" w:type="dxa"/>
          </w:tcPr>
          <w:p w14:paraId="1C16614B" w14:textId="06876D60" w:rsidR="003E7CA4" w:rsidRPr="00FF00EA" w:rsidRDefault="003E7CA4" w:rsidP="00FF00EA">
            <w:pPr>
              <w:pStyle w:val="Heading2"/>
              <w:rPr>
                <w:color w:val="000000" w:themeColor="text1"/>
              </w:rPr>
            </w:pPr>
            <w:r>
              <w:rPr>
                <w:color w:val="000000" w:themeColor="text1"/>
              </w:rPr>
              <w:t xml:space="preserve">გადაცემის მომენტში ელემენტის დამუხტვის დონე — მინიმუმ ___%. </w:t>
            </w:r>
          </w:p>
        </w:tc>
        <w:tc>
          <w:tcPr>
            <w:tcW w:w="4677" w:type="dxa"/>
          </w:tcPr>
          <w:p w14:paraId="219F4181" w14:textId="5DF76EE8" w:rsidR="003E7CA4" w:rsidRPr="002B2EE9" w:rsidRDefault="00845BE5" w:rsidP="00845BE5">
            <w:pPr>
              <w:pStyle w:val="Heading5"/>
            </w:pPr>
            <w:r>
              <w:t xml:space="preserve">На момент передачи гарантируется уровень заряда батареи не менее ___%. </w:t>
            </w:r>
          </w:p>
        </w:tc>
      </w:tr>
      <w:tr w:rsidR="00DB1155" w:rsidRPr="00C73269" w14:paraId="15E503F9" w14:textId="77777777" w:rsidTr="0076165C">
        <w:trPr>
          <w:trHeight w:val="55"/>
        </w:trPr>
        <w:tc>
          <w:tcPr>
            <w:tcW w:w="4677" w:type="dxa"/>
          </w:tcPr>
          <w:p w14:paraId="7665EFA5" w14:textId="2C805D28" w:rsidR="00DB1155" w:rsidRPr="002B2EE9" w:rsidRDefault="00DB1155" w:rsidP="00D61F35">
            <w:pPr>
              <w:pStyle w:val="Heading1"/>
              <w:rPr>
                <w:color w:val="000000" w:themeColor="text1"/>
              </w:rPr>
            </w:pPr>
            <w:r>
              <w:rPr>
                <w:color w:val="000000" w:themeColor="text1"/>
              </w:rPr>
              <w:t>ნასყიდობის საგნის გადაცემა</w:t>
            </w:r>
          </w:p>
        </w:tc>
        <w:tc>
          <w:tcPr>
            <w:tcW w:w="4677" w:type="dxa"/>
          </w:tcPr>
          <w:p w14:paraId="3FA7729F" w14:textId="0C07D6B2" w:rsidR="00DB1155" w:rsidRPr="002B2EE9" w:rsidRDefault="00DB1155" w:rsidP="00AA0559">
            <w:pPr>
              <w:pStyle w:val="Heading4"/>
            </w:pPr>
            <w:r>
              <w:t>Передача предмета продажи</w:t>
            </w:r>
          </w:p>
        </w:tc>
      </w:tr>
      <w:tr w:rsidR="00DB1155" w:rsidRPr="00C73269" w14:paraId="36DA9F2C" w14:textId="77777777" w:rsidTr="0076165C">
        <w:trPr>
          <w:trHeight w:val="55"/>
        </w:trPr>
        <w:tc>
          <w:tcPr>
            <w:tcW w:w="4677" w:type="dxa"/>
          </w:tcPr>
          <w:p w14:paraId="01670FC9" w14:textId="68F6951D" w:rsidR="00141258" w:rsidRPr="002B2EE9" w:rsidRDefault="00141258" w:rsidP="00247F88">
            <w:pPr>
              <w:pStyle w:val="Heading2"/>
              <w:rPr>
                <w:color w:val="000000" w:themeColor="text1"/>
              </w:rPr>
            </w:pPr>
            <w:r>
              <w:rPr>
                <w:color w:val="000000" w:themeColor="text1"/>
              </w:rPr>
              <w:t>ნასყიდობის საგნის მდგომარეობა გადაცემის მომენტში ფიქსირდება ორმხრივად ხელმოწერილ გადაცემა-ჩაბარების/ტექ. დათვალიერების აქტში (დანართი N1), რომელსაც თან ერთვის თარიღიანი ფოტომასალა.</w:t>
            </w:r>
          </w:p>
        </w:tc>
        <w:tc>
          <w:tcPr>
            <w:tcW w:w="4677" w:type="dxa"/>
          </w:tcPr>
          <w:p w14:paraId="69D54C3D" w14:textId="274447A7" w:rsidR="00DB1155" w:rsidRPr="002B2EE9" w:rsidRDefault="00845BE5" w:rsidP="00845BE5">
            <w:pPr>
              <w:pStyle w:val="Heading5"/>
            </w:pPr>
            <w:r>
              <w:t xml:space="preserve">Состояние Предмета продажи на момент передачи фиксируется в подписанном обеими сторонами Акте предпродажного осмотра и приёма-передачи (Приложение №1) и сопровождается датированными фотоматериалами. </w:t>
            </w:r>
          </w:p>
        </w:tc>
      </w:tr>
      <w:tr w:rsidR="00B254A0" w:rsidRPr="00C73269" w14:paraId="2EE9EFB8" w14:textId="77777777" w:rsidTr="0076165C">
        <w:trPr>
          <w:trHeight w:val="55"/>
        </w:trPr>
        <w:tc>
          <w:tcPr>
            <w:tcW w:w="4677" w:type="dxa"/>
          </w:tcPr>
          <w:p w14:paraId="120EE794" w14:textId="3C0B6B22" w:rsidR="00B254A0" w:rsidRPr="00845BE5" w:rsidRDefault="00B254A0" w:rsidP="00B254A0">
            <w:pPr>
              <w:pStyle w:val="Heading1"/>
            </w:pPr>
            <w:r>
              <w:t>ზიანის ანაზღაურება ნასყიდობის ღირებულების სრულ გადახდამდე</w:t>
            </w:r>
          </w:p>
        </w:tc>
        <w:tc>
          <w:tcPr>
            <w:tcW w:w="4677" w:type="dxa"/>
          </w:tcPr>
          <w:p w14:paraId="60D6E3B1" w14:textId="752AA368" w:rsidR="00B254A0" w:rsidRPr="00C73269" w:rsidRDefault="00045A76" w:rsidP="00B254A0">
            <w:pPr>
              <w:pStyle w:val="Heading4"/>
            </w:pPr>
            <w:r>
              <w:t>Возмещение ущерба до полной оплаты покупной цены</w:t>
            </w:r>
          </w:p>
        </w:tc>
      </w:tr>
      <w:tr w:rsidR="00141258" w:rsidRPr="00C0708F" w14:paraId="756A4F47" w14:textId="77777777" w:rsidTr="0076165C">
        <w:trPr>
          <w:trHeight w:val="55"/>
        </w:trPr>
        <w:tc>
          <w:tcPr>
            <w:tcW w:w="4677" w:type="dxa"/>
          </w:tcPr>
          <w:p w14:paraId="33022D81" w14:textId="47F6201B" w:rsidR="00141258" w:rsidRPr="00502E66" w:rsidRDefault="00141258" w:rsidP="00502E66">
            <w:pPr>
              <w:pStyle w:val="Heading2"/>
              <w:rPr>
                <w:color w:val="000000" w:themeColor="text1"/>
              </w:rPr>
            </w:pPr>
            <w:r>
              <w:rPr>
                <w:color w:val="000000" w:themeColor="text1"/>
              </w:rPr>
              <w:lastRenderedPageBreak/>
              <w:t xml:space="preserve">ნებისმიერი დაზიანება, რომელიც არ არის დაფიქსირებული დანართ N1-ში ან ფოტომასალაში, ჩაითვლება ნასყიდობის საგნის მიღების შემდეგ მიყენებულად. </w:t>
            </w:r>
          </w:p>
        </w:tc>
        <w:tc>
          <w:tcPr>
            <w:tcW w:w="4677" w:type="dxa"/>
          </w:tcPr>
          <w:p w14:paraId="75987917" w14:textId="17E9A540" w:rsidR="00141258" w:rsidRPr="00C0708F" w:rsidRDefault="00845BE5" w:rsidP="00E75C09">
            <w:pPr>
              <w:pStyle w:val="Heading5"/>
            </w:pPr>
            <w:r>
              <w:t xml:space="preserve">Любое повреждение, не зафиксированное в Приложении №1 или на фотоматериалах, считается возникшим после получения Покупателем во владение. </w:t>
            </w:r>
          </w:p>
        </w:tc>
      </w:tr>
      <w:tr w:rsidR="00E75C09" w:rsidRPr="00C0708F" w14:paraId="738710CF" w14:textId="77777777" w:rsidTr="0076165C">
        <w:trPr>
          <w:trHeight w:val="55"/>
        </w:trPr>
        <w:tc>
          <w:tcPr>
            <w:tcW w:w="4677" w:type="dxa"/>
          </w:tcPr>
          <w:p w14:paraId="0B535FC0" w14:textId="40F9B77C" w:rsidR="00E75C09" w:rsidRPr="00C0708F" w:rsidRDefault="00E75C09" w:rsidP="00502E66">
            <w:pPr>
              <w:pStyle w:val="Heading2"/>
              <w:rPr>
                <w:color w:val="000000" w:themeColor="text1"/>
              </w:rPr>
            </w:pPr>
            <w:r>
              <w:rPr>
                <w:color w:val="000000" w:themeColor="text1"/>
              </w:rPr>
              <w:t>ნასყიდობის საგნის ღირებულების სრულ გადახდამდე, ნასყიდობის საგნის დაკარგვის ან გამოუსწორებელი დაზიანების შემთხვევაში, ნასყიდობის საგნის წინასწარ შეთანხმებული საკომპენსაციო ღირებულება შეადგენს (უტოლდება) ამ ხელშეკრულებით გათვალისწინებული ნასყიდობის საგნის ღირებულებას.</w:t>
            </w:r>
          </w:p>
        </w:tc>
        <w:tc>
          <w:tcPr>
            <w:tcW w:w="4677" w:type="dxa"/>
          </w:tcPr>
          <w:p w14:paraId="188CFB08" w14:textId="4700D5BB" w:rsidR="00E75C09" w:rsidRPr="00C0708F" w:rsidRDefault="00E75C09" w:rsidP="003826F3">
            <w:pPr>
              <w:pStyle w:val="Heading5"/>
            </w:pPr>
            <w:r>
              <w:t>Заранее согласованная стоимость возмещения Предмета продажи в случае полной утраты или невосстановимого повреждения, наступивших до полной оплаты покупной цены, равна стоимости, согласованной для покупки, иными словами — покупной цене, согласованной сторонами за покупку Предмета.</w:t>
            </w:r>
          </w:p>
        </w:tc>
      </w:tr>
      <w:tr w:rsidR="00C0708F" w:rsidRPr="00C0708F" w14:paraId="4B6C868A" w14:textId="77777777" w:rsidTr="0076165C">
        <w:trPr>
          <w:trHeight w:val="55"/>
        </w:trPr>
        <w:tc>
          <w:tcPr>
            <w:tcW w:w="4677" w:type="dxa"/>
          </w:tcPr>
          <w:p w14:paraId="5BA50261" w14:textId="36902D6B" w:rsidR="00C0708F" w:rsidRPr="00C0708F" w:rsidRDefault="00B254A0" w:rsidP="00B254A0">
            <w:pPr>
              <w:pStyle w:val="Heading2"/>
            </w:pPr>
            <w:r>
              <w:t xml:space="preserve">იმ შემთხვევაში, თუ ნასყიდობის საგნის </w:t>
            </w:r>
            <w:r>
              <w:rPr>
                <w:color w:val="000000" w:themeColor="text1"/>
              </w:rPr>
              <w:t>სრული დაკარგვის ან გამოუსწორებელი დაზიანების მომენტისთვის მყიდველის მიერ ნასყიდობის საგნის ღირებულების ნაწილი გადახდილია, ასეთი გადახდილი ნაწილი გამოაკლდება შეთანხმებული ანაზღაურების ღირებულებას. შესაბამისად, ნასყიდობის საგნის დაკარვა/დაზიანების მომენტისთვის გადასახდელი თანხის გაანგარიშება მოხდება შემდეგი ფორმულით: ნასყიდობის საგნის წინასწარ შეთანხმებულ ღირებულებას გამოკლებული ნასყიდობის საგნისთვის  გამყიდველისათვის გადახდილი თანხების ჯამი.</w:t>
            </w:r>
          </w:p>
        </w:tc>
        <w:tc>
          <w:tcPr>
            <w:tcW w:w="4677" w:type="dxa"/>
          </w:tcPr>
          <w:p w14:paraId="64592851" w14:textId="0361036D" w:rsidR="00C0708F" w:rsidRPr="00C0708F" w:rsidRDefault="00766C82" w:rsidP="00766C82">
            <w:pPr>
              <w:pStyle w:val="Heading5"/>
            </w:pPr>
            <w:r>
              <w:t>Если на момент полной утраты или невосстановимого повреждения приобретаемого предмета Покупатель оплатил часть его стоимости, такая оплаченная часть вычитается из предварительно согласованной стоимости возмещения. Соответственно, сумма, подлежащая уплате на момент утраты/повреждения приобретаемого предмета, рассчитывается по следующей формуле: предварительно согласованная стоимость приобретаемого предмета за вычетом суммы платежей, уплаченных продавцу за приобретаемый предмет.</w:t>
            </w:r>
          </w:p>
        </w:tc>
      </w:tr>
      <w:tr w:rsidR="00BB76A7" w:rsidRPr="006F22A1" w14:paraId="01000015" w14:textId="77777777" w:rsidTr="0076165C">
        <w:trPr>
          <w:trHeight w:val="55"/>
        </w:trPr>
        <w:tc>
          <w:tcPr>
            <w:tcW w:w="4677" w:type="dxa"/>
          </w:tcPr>
          <w:p w14:paraId="01000016" w14:textId="1D2A69D7" w:rsidR="00592567" w:rsidRPr="006F22A1" w:rsidRDefault="00F43F3B" w:rsidP="00D61F35">
            <w:pPr>
              <w:pStyle w:val="Heading1"/>
              <w:rPr>
                <w:color w:val="000000" w:themeColor="text1"/>
              </w:rPr>
            </w:pPr>
            <w:r>
              <w:rPr>
                <w:color w:val="000000" w:themeColor="text1"/>
              </w:rPr>
              <w:t xml:space="preserve">ნასყიდობის ფასი </w:t>
            </w:r>
          </w:p>
        </w:tc>
        <w:tc>
          <w:tcPr>
            <w:tcW w:w="4677" w:type="dxa"/>
          </w:tcPr>
          <w:p w14:paraId="01000017" w14:textId="7F2B21D0" w:rsidR="00F43F3B" w:rsidRPr="006F22A1" w:rsidRDefault="008570C4" w:rsidP="00AA0559">
            <w:pPr>
              <w:pStyle w:val="Heading4"/>
            </w:pPr>
            <w:r>
              <w:t xml:space="preserve">Покупная цена </w:t>
            </w:r>
          </w:p>
        </w:tc>
      </w:tr>
      <w:tr w:rsidR="00D61F35" w:rsidRPr="006F22A1" w14:paraId="01000018" w14:textId="77777777" w:rsidTr="0076165C">
        <w:trPr>
          <w:trHeight w:val="101"/>
        </w:trPr>
        <w:tc>
          <w:tcPr>
            <w:tcW w:w="4677" w:type="dxa"/>
          </w:tcPr>
          <w:p w14:paraId="01000019" w14:textId="699B0550" w:rsidR="00D61F35" w:rsidRPr="006F22A1" w:rsidRDefault="00D61F35" w:rsidP="00B65618">
            <w:pPr>
              <w:pStyle w:val="Heading2"/>
              <w:rPr>
                <w:color w:val="000000" w:themeColor="text1"/>
              </w:rPr>
            </w:pPr>
            <w:r>
              <w:rPr>
                <w:color w:val="000000" w:themeColor="text1"/>
              </w:rPr>
              <w:t>ნასყიდობის საგნის ღირებულება შეადგენს: _______ ლარს (____________________________).</w:t>
            </w:r>
          </w:p>
        </w:tc>
        <w:tc>
          <w:tcPr>
            <w:tcW w:w="4677" w:type="dxa"/>
          </w:tcPr>
          <w:p w14:paraId="0100001A" w14:textId="66A3E09F" w:rsidR="00D61F35" w:rsidRPr="006F22A1" w:rsidRDefault="00D61F35" w:rsidP="00AA0559">
            <w:pPr>
              <w:pStyle w:val="Heading5"/>
            </w:pPr>
            <w:r>
              <w:t>Покупная цена Предмета продажи составляет: _______ лари (__________________________).</w:t>
            </w:r>
          </w:p>
        </w:tc>
      </w:tr>
      <w:tr w:rsidR="00AE5C68" w:rsidRPr="00CC0E20" w14:paraId="62B7EE95" w14:textId="77777777" w:rsidTr="00A97943">
        <w:trPr>
          <w:trHeight w:val="101"/>
        </w:trPr>
        <w:tc>
          <w:tcPr>
            <w:tcW w:w="4677" w:type="dxa"/>
          </w:tcPr>
          <w:p w14:paraId="195F4BD7" w14:textId="77777777" w:rsidR="00AE5C68" w:rsidRPr="00CC0E20" w:rsidRDefault="00AE5C68" w:rsidP="00A97943">
            <w:pPr>
              <w:pStyle w:val="Heading2"/>
              <w:rPr>
                <w:color w:val="000000" w:themeColor="text1"/>
              </w:rPr>
            </w:pPr>
            <w:r>
              <w:rPr>
                <w:color w:val="000000" w:themeColor="text1"/>
              </w:rPr>
              <w:t xml:space="preserve">ნასყიდობის ღირებულების სრულად გადახდამდე, ნასყიდობის ღირებულების ნაწილ-ნაწილ (განვადებით) გადახდილი თანხა ჩაითვლება </w:t>
            </w:r>
            <w:r>
              <w:rPr>
                <w:rFonts w:ascii="Sylfaen" w:hAnsi="Sylfaen" w:cs="Sylfaen"/>
                <w:color w:val="000000" w:themeColor="text1"/>
              </w:rPr>
              <w:t>ნასყიდობის</w:t>
            </w:r>
            <w:r>
              <w:rPr>
                <w:color w:val="000000" w:themeColor="text1"/>
              </w:rPr>
              <w:t xml:space="preserve"> </w:t>
            </w:r>
            <w:r>
              <w:rPr>
                <w:rFonts w:ascii="Sylfaen" w:hAnsi="Sylfaen" w:cs="Sylfaen"/>
                <w:color w:val="000000" w:themeColor="text1"/>
              </w:rPr>
              <w:t>საგნის</w:t>
            </w:r>
            <w:r>
              <w:rPr>
                <w:color w:val="000000" w:themeColor="text1"/>
              </w:rPr>
              <w:t xml:space="preserve"> </w:t>
            </w:r>
            <w:r>
              <w:rPr>
                <w:rFonts w:ascii="Sylfaen" w:hAnsi="Sylfaen" w:cs="Sylfaen"/>
                <w:color w:val="000000" w:themeColor="text1"/>
              </w:rPr>
              <w:t>სარგებლობის</w:t>
            </w:r>
            <w:r>
              <w:rPr>
                <w:color w:val="000000" w:themeColor="text1"/>
              </w:rPr>
              <w:t xml:space="preserve"> (</w:t>
            </w:r>
            <w:r>
              <w:rPr>
                <w:rFonts w:ascii="Sylfaen" w:hAnsi="Sylfaen" w:cs="Sylfaen"/>
                <w:color w:val="000000" w:themeColor="text1"/>
              </w:rPr>
              <w:t>ქირის</w:t>
            </w:r>
            <w:r>
              <w:rPr>
                <w:color w:val="000000" w:themeColor="text1"/>
              </w:rPr>
              <w:t xml:space="preserve">) </w:t>
            </w:r>
            <w:r>
              <w:rPr>
                <w:rFonts w:ascii="Sylfaen" w:hAnsi="Sylfaen" w:cs="Sylfaen"/>
                <w:color w:val="000000" w:themeColor="text1"/>
              </w:rPr>
              <w:t>საფასურად</w:t>
            </w:r>
            <w:r>
              <w:rPr>
                <w:color w:val="000000" w:themeColor="text1"/>
              </w:rPr>
              <w:t xml:space="preserve"> </w:t>
            </w:r>
            <w:r>
              <w:rPr>
                <w:rFonts w:ascii="Sylfaen" w:hAnsi="Sylfaen" w:cs="Sylfaen"/>
                <w:color w:val="000000" w:themeColor="text1"/>
              </w:rPr>
              <w:t>მყიდველის</w:t>
            </w:r>
            <w:r>
              <w:rPr>
                <w:color w:val="000000" w:themeColor="text1"/>
              </w:rPr>
              <w:t xml:space="preserve"> </w:t>
            </w:r>
            <w:r>
              <w:rPr>
                <w:rFonts w:ascii="Sylfaen" w:hAnsi="Sylfaen" w:cs="Sylfaen"/>
                <w:color w:val="000000" w:themeColor="text1"/>
              </w:rPr>
              <w:t>მიერ</w:t>
            </w:r>
            <w:r>
              <w:rPr>
                <w:color w:val="000000" w:themeColor="text1"/>
              </w:rPr>
              <w:t xml:space="preserve"> </w:t>
            </w:r>
            <w:r>
              <w:rPr>
                <w:rFonts w:ascii="Sylfaen" w:hAnsi="Sylfaen" w:cs="Sylfaen"/>
                <w:color w:val="000000" w:themeColor="text1"/>
              </w:rPr>
              <w:t>ნასყიდობის</w:t>
            </w:r>
            <w:r>
              <w:rPr>
                <w:color w:val="000000" w:themeColor="text1"/>
              </w:rPr>
              <w:t xml:space="preserve"> </w:t>
            </w:r>
            <w:r>
              <w:rPr>
                <w:rFonts w:ascii="Sylfaen" w:hAnsi="Sylfaen" w:cs="Sylfaen"/>
                <w:color w:val="000000" w:themeColor="text1"/>
              </w:rPr>
              <w:t>საგნის</w:t>
            </w:r>
            <w:r>
              <w:rPr>
                <w:color w:val="000000" w:themeColor="text1"/>
              </w:rPr>
              <w:t xml:space="preserve"> </w:t>
            </w:r>
            <w:r>
              <w:rPr>
                <w:rFonts w:ascii="Sylfaen" w:hAnsi="Sylfaen" w:cs="Sylfaen"/>
                <w:color w:val="000000" w:themeColor="text1"/>
              </w:rPr>
              <w:t>ფლობის</w:t>
            </w:r>
            <w:r>
              <w:rPr>
                <w:color w:val="000000" w:themeColor="text1"/>
              </w:rPr>
              <w:t xml:space="preserve"> </w:t>
            </w:r>
            <w:r>
              <w:rPr>
                <w:rFonts w:ascii="Sylfaen" w:hAnsi="Sylfaen" w:cs="Sylfaen"/>
                <w:color w:val="000000" w:themeColor="text1"/>
              </w:rPr>
              <w:t>პერიოდისათვის</w:t>
            </w:r>
            <w:r>
              <w:rPr>
                <w:color w:val="000000" w:themeColor="text1"/>
              </w:rPr>
              <w:t>.</w:t>
            </w:r>
          </w:p>
        </w:tc>
        <w:tc>
          <w:tcPr>
            <w:tcW w:w="4677" w:type="dxa"/>
          </w:tcPr>
          <w:p w14:paraId="77ED3930" w14:textId="77777777" w:rsidR="00AE5C68" w:rsidRPr="00CC0E20" w:rsidRDefault="00AE5C68" w:rsidP="00A97943">
            <w:pPr>
              <w:pStyle w:val="Heading5"/>
            </w:pPr>
            <w:r>
              <w:t>До полной оплаты покупной цены суммы, уплаченные в счёт покупной цены частями (в рассрочку), считаются платой за пользование (арендой) приобретаемым предметом за период владения им Покупателем.</w:t>
            </w:r>
          </w:p>
        </w:tc>
      </w:tr>
      <w:tr w:rsidR="00E543AC" w:rsidRPr="00C73269" w14:paraId="00A64551" w14:textId="77777777" w:rsidTr="00682928">
        <w:trPr>
          <w:trHeight w:val="55"/>
        </w:trPr>
        <w:tc>
          <w:tcPr>
            <w:tcW w:w="4677" w:type="dxa"/>
          </w:tcPr>
          <w:p w14:paraId="53155E5A" w14:textId="77777777" w:rsidR="00E543AC" w:rsidRPr="00E543AC" w:rsidRDefault="00E543AC" w:rsidP="00682928">
            <w:pPr>
              <w:pStyle w:val="Heading1"/>
              <w:rPr>
                <w:color w:val="000000" w:themeColor="text1"/>
              </w:rPr>
            </w:pPr>
            <w:r>
              <w:rPr>
                <w:color w:val="000000" w:themeColor="text1"/>
              </w:rPr>
              <w:t>გადასახადები</w:t>
            </w:r>
          </w:p>
        </w:tc>
        <w:tc>
          <w:tcPr>
            <w:tcW w:w="4677" w:type="dxa"/>
          </w:tcPr>
          <w:p w14:paraId="75D17C9B" w14:textId="77777777" w:rsidR="00E543AC" w:rsidRPr="00E543AC" w:rsidRDefault="00E543AC" w:rsidP="00682928">
            <w:pPr>
              <w:pStyle w:val="Heading4"/>
            </w:pPr>
            <w:r>
              <w:t>Налоги</w:t>
            </w:r>
          </w:p>
        </w:tc>
      </w:tr>
      <w:tr w:rsidR="00E543AC" w:rsidRPr="00E543AC" w14:paraId="3BFD664F" w14:textId="77777777" w:rsidTr="00682928">
        <w:trPr>
          <w:trHeight w:val="101"/>
        </w:trPr>
        <w:tc>
          <w:tcPr>
            <w:tcW w:w="4677" w:type="dxa"/>
          </w:tcPr>
          <w:p w14:paraId="05BDE369" w14:textId="734DAC2E" w:rsidR="00E543AC" w:rsidRPr="00E543AC" w:rsidRDefault="00E543AC" w:rsidP="00E543AC">
            <w:pPr>
              <w:pStyle w:val="Heading2"/>
              <w:rPr>
                <w:color w:val="000000" w:themeColor="text1"/>
              </w:rPr>
            </w:pPr>
            <w:r>
              <w:rPr>
                <w:color w:val="000000" w:themeColor="text1"/>
              </w:rPr>
              <w:t xml:space="preserve">ნასყიდობის ფასი მოიცავს ყველა გადასახადს, რომლის გადახდაზე პასუხისმგებელია გამყიდველი საქართველოს კანონმდებლობის შესაბამისად. </w:t>
            </w:r>
          </w:p>
        </w:tc>
        <w:tc>
          <w:tcPr>
            <w:tcW w:w="4677" w:type="dxa"/>
          </w:tcPr>
          <w:p w14:paraId="60C9E259" w14:textId="6D8B07EA" w:rsidR="00E543AC" w:rsidRPr="00E543AC" w:rsidRDefault="00E543AC" w:rsidP="00E543AC">
            <w:pPr>
              <w:pStyle w:val="Heading5"/>
            </w:pPr>
            <w:r>
              <w:t xml:space="preserve">Покупная цена включает все налоги, ответственность за уплату которых несёт Продавец в соответствии с законодательством Грузии. </w:t>
            </w:r>
          </w:p>
        </w:tc>
      </w:tr>
      <w:tr w:rsidR="00D72B1D" w:rsidRPr="006F22A1" w14:paraId="495357CE" w14:textId="77777777" w:rsidTr="0076165C">
        <w:trPr>
          <w:trHeight w:val="101"/>
        </w:trPr>
        <w:tc>
          <w:tcPr>
            <w:tcW w:w="4677" w:type="dxa"/>
          </w:tcPr>
          <w:p w14:paraId="3CAD5956" w14:textId="66B948D1" w:rsidR="00D72B1D" w:rsidRPr="00367440" w:rsidRDefault="00DC4A85" w:rsidP="00D72B1D">
            <w:pPr>
              <w:pStyle w:val="Heading1"/>
              <w:rPr>
                <w:color w:val="000000" w:themeColor="text1"/>
              </w:rPr>
            </w:pPr>
            <w:r>
              <w:rPr>
                <w:color w:val="000000" w:themeColor="text1"/>
              </w:rPr>
              <w:t>გადახდის გრაფიკი</w:t>
            </w:r>
          </w:p>
        </w:tc>
        <w:tc>
          <w:tcPr>
            <w:tcW w:w="4677" w:type="dxa"/>
          </w:tcPr>
          <w:p w14:paraId="6149050B" w14:textId="1A464F4E" w:rsidR="00D72B1D" w:rsidRPr="00367440" w:rsidRDefault="00230014" w:rsidP="00D72B1D">
            <w:pPr>
              <w:pStyle w:val="Heading4"/>
            </w:pPr>
            <w:r>
              <w:t xml:space="preserve">График платежей </w:t>
            </w:r>
          </w:p>
        </w:tc>
      </w:tr>
      <w:tr w:rsidR="00D61F35" w:rsidRPr="00855F5B" w14:paraId="0100001B" w14:textId="77777777" w:rsidTr="0076165C">
        <w:trPr>
          <w:trHeight w:val="101"/>
        </w:trPr>
        <w:tc>
          <w:tcPr>
            <w:tcW w:w="4677" w:type="dxa"/>
          </w:tcPr>
          <w:p w14:paraId="1ABB9510" w14:textId="2755A679" w:rsidR="004B60F1" w:rsidRPr="00D606E4" w:rsidRDefault="004B60F1" w:rsidP="004B60F1">
            <w:pPr>
              <w:pStyle w:val="Heading2"/>
              <w:rPr>
                <w:color w:val="000000" w:themeColor="text1"/>
              </w:rPr>
            </w:pPr>
            <w:r>
              <w:rPr>
                <w:color w:val="000000" w:themeColor="text1"/>
              </w:rPr>
              <w:t>მყიდველი გადაიხდის ამ ხელშეკრულებით განსაზღვრულ ნასყიდობის ღირებულებას თანაბარი ყოველთვიური განვადებით, უპროცენტოდ. მყიდველი ირჩევს შემდეგი განვადების ვარიანტებიდან ერთ-ერთს შესაბამისი უჯრის მონიშვნით:</w:t>
            </w:r>
          </w:p>
          <w:p w14:paraId="29525557" w14:textId="1F81B2B7" w:rsidR="004B60F1" w:rsidRPr="00D606E4" w:rsidRDefault="004B60F1" w:rsidP="00AE5C68">
            <w:pPr>
              <w:pStyle w:val="Heading2"/>
              <w:numPr>
                <w:ilvl w:val="0"/>
                <w:numId w:val="0"/>
              </w:numPr>
              <w:rPr>
                <w:color w:val="000000" w:themeColor="text1"/>
              </w:rPr>
            </w:pPr>
            <w:r>
              <w:rPr>
                <w:rFonts w:ascii="Segoe UI Symbol" w:hAnsi="Segoe UI Symbol" w:cs="Segoe UI Symbol"/>
                <w:color w:val="000000" w:themeColor="text1"/>
              </w:rPr>
              <w:t>☐</w:t>
            </w:r>
            <w:r>
              <w:rPr>
                <w:color w:val="000000" w:themeColor="text1"/>
              </w:rPr>
              <w:t xml:space="preserve"> </w:t>
            </w:r>
            <w:r>
              <w:rPr>
                <w:b/>
                <w:bCs w:val="0"/>
                <w:color w:val="000000" w:themeColor="text1"/>
              </w:rPr>
              <w:t>ვარიანტი A</w:t>
            </w:r>
            <w:r>
              <w:rPr>
                <w:color w:val="000000" w:themeColor="text1"/>
              </w:rPr>
              <w:t xml:space="preserve"> - </w:t>
            </w:r>
            <w:r>
              <w:rPr>
                <w:b/>
                <w:bCs w:val="0"/>
                <w:color w:val="000000" w:themeColor="text1"/>
              </w:rPr>
              <w:t>6 თვე:</w:t>
            </w:r>
            <w:r>
              <w:rPr>
                <w:color w:val="000000" w:themeColor="text1"/>
              </w:rPr>
              <w:t xml:space="preserve"> ყოველთვიური განვადება = საერთო ფასი ÷ 6</w:t>
            </w:r>
          </w:p>
          <w:p w14:paraId="0100001C" w14:textId="39C8803A" w:rsidR="00D61F35" w:rsidRPr="00D606E4" w:rsidRDefault="004B60F1" w:rsidP="000901A8">
            <w:pPr>
              <w:pStyle w:val="Heading2"/>
              <w:numPr>
                <w:ilvl w:val="0"/>
                <w:numId w:val="0"/>
              </w:numPr>
              <w:rPr>
                <w:color w:val="000000" w:themeColor="text1"/>
              </w:rPr>
            </w:pPr>
            <w:r>
              <w:rPr>
                <w:rFonts w:ascii="Segoe UI Symbol" w:hAnsi="Segoe UI Symbol" w:cs="Segoe UI Symbol"/>
                <w:color w:val="000000" w:themeColor="text1"/>
              </w:rPr>
              <w:t>☐</w:t>
            </w:r>
            <w:r>
              <w:rPr>
                <w:color w:val="000000" w:themeColor="text1"/>
              </w:rPr>
              <w:t xml:space="preserve"> </w:t>
            </w:r>
            <w:r>
              <w:rPr>
                <w:b/>
                <w:bCs w:val="0"/>
                <w:color w:val="000000" w:themeColor="text1"/>
              </w:rPr>
              <w:t>ვარიანტი B</w:t>
            </w:r>
            <w:r>
              <w:rPr>
                <w:color w:val="000000" w:themeColor="text1"/>
              </w:rPr>
              <w:t xml:space="preserve"> - </w:t>
            </w:r>
            <w:r>
              <w:rPr>
                <w:b/>
                <w:bCs w:val="0"/>
                <w:color w:val="000000" w:themeColor="text1"/>
              </w:rPr>
              <w:t>12 თვე:</w:t>
            </w:r>
            <w:r>
              <w:rPr>
                <w:color w:val="000000" w:themeColor="text1"/>
              </w:rPr>
              <w:t xml:space="preserve"> ყოველთვიური განვადება = საერთო ფასი ÷ 12</w:t>
            </w:r>
          </w:p>
        </w:tc>
        <w:tc>
          <w:tcPr>
            <w:tcW w:w="4677" w:type="dxa"/>
          </w:tcPr>
          <w:p w14:paraId="6B5F72E8" w14:textId="2FDEC285" w:rsidR="00230014" w:rsidRPr="00D606E4" w:rsidRDefault="00230014" w:rsidP="00230014">
            <w:pPr>
              <w:pStyle w:val="Heading5"/>
            </w:pPr>
            <w:r>
              <w:t>Покупатель оплачивает покупную цену, указанную в настоящем договоре, равными ежемесячными платежами без процентов. Покупатель выбирает один из следующих вариантов рассрочки, отметив соответствующее поле:</w:t>
            </w:r>
          </w:p>
          <w:p w14:paraId="47C81010" w14:textId="085D2A7A" w:rsidR="00230014" w:rsidRPr="00D606E4" w:rsidRDefault="00230014" w:rsidP="00CB2C61">
            <w:pPr>
              <w:pStyle w:val="Heading5"/>
              <w:numPr>
                <w:ilvl w:val="0"/>
                <w:numId w:val="0"/>
              </w:numPr>
            </w:pPr>
            <w:r>
              <w:rPr>
                <w:rFonts w:ascii="Segoe UI Symbol" w:hAnsi="Segoe UI Symbol" w:cs="Segoe UI Symbol"/>
              </w:rPr>
              <w:t>☐</w:t>
            </w:r>
            <w:r>
              <w:t xml:space="preserve"> </w:t>
            </w:r>
            <w:r>
              <w:rPr>
                <w:rStyle w:val="Strong"/>
              </w:rPr>
              <w:t>Вариант A — 6 месяцев:</w:t>
            </w:r>
            <w:r>
              <w:t xml:space="preserve"> Ежемесячный платёж = Общая цена ÷ 6</w:t>
            </w:r>
          </w:p>
          <w:p w14:paraId="0100001D" w14:textId="3E550717" w:rsidR="00230014" w:rsidRPr="00D606E4" w:rsidRDefault="00230014" w:rsidP="000901A8">
            <w:pPr>
              <w:pStyle w:val="Heading5"/>
              <w:numPr>
                <w:ilvl w:val="0"/>
                <w:numId w:val="0"/>
              </w:numPr>
            </w:pPr>
            <w:r>
              <w:rPr>
                <w:rFonts w:ascii="Segoe UI Symbol" w:hAnsi="Segoe UI Symbol" w:cs="Segoe UI Symbol"/>
              </w:rPr>
              <w:t>☐</w:t>
            </w:r>
            <w:r>
              <w:t xml:space="preserve"> </w:t>
            </w:r>
            <w:r>
              <w:rPr>
                <w:rStyle w:val="Strong"/>
              </w:rPr>
              <w:t>Вариант B — 12 месяцев:</w:t>
            </w:r>
            <w:r>
              <w:t xml:space="preserve"> Ежемесячный платёж = Общая цена ÷ 12</w:t>
            </w:r>
          </w:p>
        </w:tc>
      </w:tr>
      <w:tr w:rsidR="00C95AAC" w:rsidRPr="00855F5B" w14:paraId="65DB1299" w14:textId="77777777" w:rsidTr="0076165C">
        <w:trPr>
          <w:trHeight w:val="101"/>
        </w:trPr>
        <w:tc>
          <w:tcPr>
            <w:tcW w:w="4677" w:type="dxa"/>
          </w:tcPr>
          <w:p w14:paraId="16B26962" w14:textId="00B10AC0" w:rsidR="00C95AAC" w:rsidRPr="00D606E4" w:rsidRDefault="00C95AAC" w:rsidP="004B60F1">
            <w:pPr>
              <w:pStyle w:val="Heading2"/>
              <w:rPr>
                <w:color w:val="000000" w:themeColor="text1"/>
              </w:rPr>
            </w:pPr>
            <w:r>
              <w:rPr>
                <w:color w:val="000000" w:themeColor="text1"/>
              </w:rPr>
              <w:t xml:space="preserve">გადახდის დრო: განვადების თანხა გადაიხდება ყოველი თვის ____ რიცხვში. </w:t>
            </w:r>
          </w:p>
        </w:tc>
        <w:tc>
          <w:tcPr>
            <w:tcW w:w="4677" w:type="dxa"/>
          </w:tcPr>
          <w:p w14:paraId="55818BBF" w14:textId="3958DCF4" w:rsidR="00C95AAC" w:rsidRPr="00D606E4" w:rsidRDefault="00B5125C" w:rsidP="00230014">
            <w:pPr>
              <w:pStyle w:val="Heading5"/>
            </w:pPr>
            <w:r>
              <w:t>Дата платежа: сумма рассрочки уплачивается _____ числа каждого следующего месяца.</w:t>
            </w:r>
          </w:p>
        </w:tc>
      </w:tr>
      <w:tr w:rsidR="000421BD" w:rsidRPr="00855F5B" w14:paraId="540DB2DF" w14:textId="77777777" w:rsidTr="0076165C">
        <w:trPr>
          <w:trHeight w:val="101"/>
        </w:trPr>
        <w:tc>
          <w:tcPr>
            <w:tcW w:w="4677" w:type="dxa"/>
          </w:tcPr>
          <w:p w14:paraId="20E09FBC" w14:textId="23973962" w:rsidR="00666BFF" w:rsidRPr="00D606E4" w:rsidRDefault="00AE5C68" w:rsidP="00666BFF">
            <w:pPr>
              <w:pStyle w:val="Heading2"/>
              <w:rPr>
                <w:color w:val="000000" w:themeColor="text1"/>
              </w:rPr>
            </w:pPr>
            <w:r>
              <w:rPr>
                <w:color w:val="000000" w:themeColor="text1"/>
              </w:rPr>
              <w:t>განვადებით გადახდაზე არ ვრცელდება პროცენტი, დაფინანსების საკომისიო ან სხვა დამატებითი საკომისიო. ორივე ვარიანტით გადასახდელი მთლიანი თანხა არ შეიძლება აღემატებოდეს ამ ხელშეკრულებით გათვალისწინებულ შესყიდვის ფასს.</w:t>
            </w:r>
          </w:p>
        </w:tc>
        <w:tc>
          <w:tcPr>
            <w:tcW w:w="4677" w:type="dxa"/>
          </w:tcPr>
          <w:p w14:paraId="645CB80D" w14:textId="1DF0797D" w:rsidR="000421BD" w:rsidRPr="00D606E4" w:rsidRDefault="00AE5C68" w:rsidP="000901A8">
            <w:pPr>
              <w:pStyle w:val="Heading5"/>
            </w:pPr>
            <w:r>
              <w:t>На платежи в рассрочку не начисляются проценты, комиссия за финансирование или иные дополнительные сборы. Общая сумма к уплате по любому из вариантов не может превышать покупную цену, указанную в настоящем договоре.</w:t>
            </w:r>
          </w:p>
        </w:tc>
      </w:tr>
      <w:tr w:rsidR="00DA1D67" w:rsidRPr="00855F5B" w14:paraId="3ECD17B2" w14:textId="77777777" w:rsidTr="0076165C">
        <w:trPr>
          <w:trHeight w:val="101"/>
        </w:trPr>
        <w:tc>
          <w:tcPr>
            <w:tcW w:w="4677" w:type="dxa"/>
          </w:tcPr>
          <w:p w14:paraId="76FFD5E6" w14:textId="08493184" w:rsidR="00DA1D67" w:rsidRPr="00D606E4" w:rsidRDefault="00C37D5D" w:rsidP="00666BFF">
            <w:pPr>
              <w:pStyle w:val="Heading2"/>
              <w:rPr>
                <w:color w:val="000000" w:themeColor="text1"/>
              </w:rPr>
            </w:pPr>
            <w:r>
              <w:rPr>
                <w:color w:val="000000" w:themeColor="text1"/>
              </w:rPr>
              <w:lastRenderedPageBreak/>
              <w:t>განვადებით გადასახდელი თანხის ოდენობის და თარიღების ცხრილი მოცემულია ხელშეკრულების დანართი 1-ში.</w:t>
            </w:r>
          </w:p>
        </w:tc>
        <w:tc>
          <w:tcPr>
            <w:tcW w:w="4677" w:type="dxa"/>
          </w:tcPr>
          <w:p w14:paraId="4FBDC8CC" w14:textId="2FDB73CA" w:rsidR="00DA1D67" w:rsidRPr="00D606E4" w:rsidRDefault="00C20136" w:rsidP="000901A8">
            <w:pPr>
              <w:pStyle w:val="Heading5"/>
            </w:pPr>
            <w:r>
              <w:t>График сумм и дат платежей в рассрочку приведён в Приложении №1 к договору.</w:t>
            </w:r>
          </w:p>
        </w:tc>
      </w:tr>
      <w:tr w:rsidR="00D72B1D" w:rsidRPr="00C73269" w14:paraId="4E604E7C" w14:textId="77777777" w:rsidTr="0076165C">
        <w:trPr>
          <w:trHeight w:val="101"/>
        </w:trPr>
        <w:tc>
          <w:tcPr>
            <w:tcW w:w="4677" w:type="dxa"/>
          </w:tcPr>
          <w:p w14:paraId="109A1865" w14:textId="10725527" w:rsidR="00D72B1D" w:rsidRPr="00291C57" w:rsidRDefault="00D72B1D" w:rsidP="00D72B1D">
            <w:pPr>
              <w:pStyle w:val="Heading1"/>
              <w:rPr>
                <w:color w:val="000000" w:themeColor="text1"/>
              </w:rPr>
            </w:pPr>
            <w:r>
              <w:rPr>
                <w:color w:val="000000" w:themeColor="text1"/>
              </w:rPr>
              <w:t>გადახდის პირობები</w:t>
            </w:r>
          </w:p>
        </w:tc>
        <w:tc>
          <w:tcPr>
            <w:tcW w:w="4677" w:type="dxa"/>
          </w:tcPr>
          <w:p w14:paraId="02A6A6F9" w14:textId="37154BE3" w:rsidR="00D72B1D" w:rsidRPr="00291C57" w:rsidRDefault="00D72B1D" w:rsidP="00D72B1D">
            <w:pPr>
              <w:pStyle w:val="Heading4"/>
            </w:pPr>
            <w:r>
              <w:t>Условия оплаты</w:t>
            </w:r>
          </w:p>
        </w:tc>
      </w:tr>
      <w:tr w:rsidR="00D61F35" w:rsidRPr="00C73269" w14:paraId="0100001E" w14:textId="77777777" w:rsidTr="0076165C">
        <w:trPr>
          <w:trHeight w:val="101"/>
        </w:trPr>
        <w:tc>
          <w:tcPr>
            <w:tcW w:w="4677" w:type="dxa"/>
          </w:tcPr>
          <w:p w14:paraId="0100001F" w14:textId="5266F492" w:rsidR="00D61F35" w:rsidRPr="00291C57" w:rsidRDefault="00D61F35" w:rsidP="00B65618">
            <w:pPr>
              <w:pStyle w:val="Heading2"/>
              <w:rPr>
                <w:color w:val="000000" w:themeColor="text1"/>
              </w:rPr>
            </w:pPr>
            <w:r>
              <w:rPr>
                <w:color w:val="000000" w:themeColor="text1"/>
              </w:rPr>
              <w:t xml:space="preserve">გადახდა ხორციელდება გამყიდველის მიერ მითითებულ საბანკო ანგარიშზე გადარიცხვის ან ნაღდი ანგარიშსწორების გზით. საბანკო ანგარიში: მიმღები ბანკი: ___________   IBAN: ___________. </w:t>
            </w:r>
          </w:p>
        </w:tc>
        <w:tc>
          <w:tcPr>
            <w:tcW w:w="4677" w:type="dxa"/>
          </w:tcPr>
          <w:p w14:paraId="01000020" w14:textId="52C1731C" w:rsidR="00D61F35" w:rsidRPr="00291C57" w:rsidRDefault="00D61F35" w:rsidP="00AA0559">
            <w:pPr>
              <w:pStyle w:val="Heading5"/>
            </w:pPr>
            <w:r>
              <w:t xml:space="preserve">Оплата производится банковским переводом на указанный Продавцом счёт либо наличными. Банк: ___________   IBAN: ___________. </w:t>
            </w:r>
          </w:p>
        </w:tc>
      </w:tr>
      <w:tr w:rsidR="00BB76A7" w:rsidRPr="00C73269" w14:paraId="01000021" w14:textId="77777777" w:rsidTr="0076165C">
        <w:trPr>
          <w:trHeight w:val="55"/>
        </w:trPr>
        <w:tc>
          <w:tcPr>
            <w:tcW w:w="4677" w:type="dxa"/>
          </w:tcPr>
          <w:p w14:paraId="01000022" w14:textId="0A4A1894" w:rsidR="00592567" w:rsidRPr="00EC71FB" w:rsidRDefault="00F43F3B" w:rsidP="00D61F35">
            <w:pPr>
              <w:pStyle w:val="Heading1"/>
              <w:rPr>
                <w:color w:val="000000" w:themeColor="text1"/>
              </w:rPr>
            </w:pPr>
            <w:r>
              <w:rPr>
                <w:color w:val="000000" w:themeColor="text1"/>
              </w:rPr>
              <w:t xml:space="preserve">საკუთრების გადაცემა </w:t>
            </w:r>
          </w:p>
        </w:tc>
        <w:tc>
          <w:tcPr>
            <w:tcW w:w="4677" w:type="dxa"/>
          </w:tcPr>
          <w:p w14:paraId="01000023" w14:textId="1BBC3D02" w:rsidR="00F43F3B" w:rsidRPr="00EC71FB" w:rsidRDefault="008570C4" w:rsidP="00AA0559">
            <w:pPr>
              <w:pStyle w:val="Heading4"/>
            </w:pPr>
            <w:r>
              <w:t xml:space="preserve">Переход права собственности </w:t>
            </w:r>
          </w:p>
        </w:tc>
      </w:tr>
      <w:tr w:rsidR="00D61F35" w:rsidRPr="00C73269" w14:paraId="01000024" w14:textId="77777777" w:rsidTr="0076165C">
        <w:trPr>
          <w:trHeight w:val="101"/>
        </w:trPr>
        <w:tc>
          <w:tcPr>
            <w:tcW w:w="4677" w:type="dxa"/>
          </w:tcPr>
          <w:p w14:paraId="01000025" w14:textId="54647068" w:rsidR="00D61F35" w:rsidRPr="00C73269" w:rsidRDefault="00EC71FB" w:rsidP="00EC71FB">
            <w:pPr>
              <w:pStyle w:val="Heading2"/>
            </w:pPr>
            <w:r>
              <w:t xml:space="preserve">ნასყიდობის საგანზე საკუთრების უფლება მყიდველზე გადადის ნასყიდობის ღირებულების სრულად გადახდის მომენტიდან. </w:t>
            </w:r>
          </w:p>
        </w:tc>
        <w:tc>
          <w:tcPr>
            <w:tcW w:w="4677" w:type="dxa"/>
          </w:tcPr>
          <w:p w14:paraId="01000026" w14:textId="2C39197A" w:rsidR="00D61F35" w:rsidRPr="00C73269" w:rsidRDefault="00D61F35" w:rsidP="00EC71FB">
            <w:pPr>
              <w:pStyle w:val="Heading5"/>
            </w:pPr>
            <w:r>
              <w:t xml:space="preserve">Право собственности на Предмет продажи переходит к Покупателю только после получения полной покупной цены. </w:t>
            </w:r>
          </w:p>
        </w:tc>
      </w:tr>
      <w:tr w:rsidR="00D61F35" w:rsidRPr="00C73269" w14:paraId="0100002D" w14:textId="77777777" w:rsidTr="0076165C">
        <w:trPr>
          <w:trHeight w:val="101"/>
        </w:trPr>
        <w:tc>
          <w:tcPr>
            <w:tcW w:w="4677" w:type="dxa"/>
          </w:tcPr>
          <w:p w14:paraId="0100002E" w14:textId="77777777" w:rsidR="00D61F35" w:rsidRPr="00C73269" w:rsidRDefault="00D61F35" w:rsidP="00E543AC">
            <w:pPr>
              <w:pStyle w:val="Heading2"/>
            </w:pPr>
            <w:r>
              <w:t>ნასყიდობის ფასის სრულად გადახდამდე, მყიდველი უფლებამოსილი არ არის ნასყიდობის საგანი გაასხვისოს, დააგირავოს, ყადაღა დაადოს ან სხვა სახით განკარგოს.</w:t>
            </w:r>
          </w:p>
        </w:tc>
        <w:tc>
          <w:tcPr>
            <w:tcW w:w="4677" w:type="dxa"/>
          </w:tcPr>
          <w:p w14:paraId="0100002F" w14:textId="10B51C05" w:rsidR="00D61F35" w:rsidRPr="00C73269" w:rsidRDefault="00D61F35" w:rsidP="00E543AC">
            <w:pPr>
              <w:pStyle w:val="Heading5"/>
            </w:pPr>
            <w:r>
              <w:t>До полной оплаты покупной цены Покупатель не вправе продавать, закладывать, обременять или иным образом распоряжаться Предметом продажи.</w:t>
            </w:r>
          </w:p>
        </w:tc>
      </w:tr>
      <w:tr w:rsidR="00BB76A7" w:rsidRPr="00C73269" w14:paraId="01000030" w14:textId="77777777" w:rsidTr="0076165C">
        <w:trPr>
          <w:trHeight w:val="55"/>
        </w:trPr>
        <w:tc>
          <w:tcPr>
            <w:tcW w:w="4677" w:type="dxa"/>
          </w:tcPr>
          <w:p w14:paraId="01000031" w14:textId="77777777" w:rsidR="00592567" w:rsidRPr="00C73269" w:rsidRDefault="00F43F3B" w:rsidP="005515E2">
            <w:pPr>
              <w:pStyle w:val="Heading1"/>
            </w:pPr>
            <w:r>
              <w:t>ნასყიდობის საგნის ფლობა და სარგებლობა განვადების პერიოდში</w:t>
            </w:r>
          </w:p>
        </w:tc>
        <w:tc>
          <w:tcPr>
            <w:tcW w:w="4677" w:type="dxa"/>
          </w:tcPr>
          <w:p w14:paraId="01000032" w14:textId="77777777" w:rsidR="00F43F3B" w:rsidRPr="00C73269" w:rsidRDefault="008570C4" w:rsidP="005515E2">
            <w:pPr>
              <w:pStyle w:val="Heading4"/>
            </w:pPr>
            <w:r>
              <w:t>Владение и пользование в период рассрочки</w:t>
            </w:r>
          </w:p>
        </w:tc>
      </w:tr>
      <w:tr w:rsidR="00D61F35" w:rsidRPr="005515E2" w14:paraId="01000033" w14:textId="77777777" w:rsidTr="0076165C">
        <w:trPr>
          <w:trHeight w:val="101"/>
        </w:trPr>
        <w:tc>
          <w:tcPr>
            <w:tcW w:w="4677" w:type="dxa"/>
          </w:tcPr>
          <w:p w14:paraId="01000034" w14:textId="1C11B514" w:rsidR="00D61F35" w:rsidRPr="005515E2" w:rsidRDefault="00D61F35" w:rsidP="00B65618">
            <w:pPr>
              <w:pStyle w:val="Heading2"/>
              <w:rPr>
                <w:color w:val="000000" w:themeColor="text1"/>
              </w:rPr>
            </w:pPr>
            <w:r>
              <w:rPr>
                <w:color w:val="000000" w:themeColor="text1"/>
              </w:rPr>
              <w:t>ნასყიდობის ფასის სრულად გადახდამდე მყიდველს, უფლება აქვს ფლობდეს და სარგებლობდეს ნასყიდობის საგნით, საქართველოს მოქმედი საგზაო მოძრაობის წესების დაცვით.</w:t>
            </w:r>
          </w:p>
        </w:tc>
        <w:tc>
          <w:tcPr>
            <w:tcW w:w="4677" w:type="dxa"/>
          </w:tcPr>
          <w:p w14:paraId="01000035" w14:textId="385EA640" w:rsidR="00D61F35" w:rsidRPr="005515E2" w:rsidRDefault="00D61F35" w:rsidP="00AA0559">
            <w:pPr>
              <w:pStyle w:val="Heading5"/>
            </w:pPr>
            <w:r>
              <w:t>До полной оплаты покупной цены Покупателю разрешается владеть и пользоваться Предметом продажи в соответствии с действующими правилами дорожного движения Грузии.</w:t>
            </w:r>
          </w:p>
        </w:tc>
      </w:tr>
      <w:tr w:rsidR="00D61F35" w:rsidRPr="008D5BAB" w14:paraId="01000036" w14:textId="77777777" w:rsidTr="0076165C">
        <w:trPr>
          <w:trHeight w:val="101"/>
        </w:trPr>
        <w:tc>
          <w:tcPr>
            <w:tcW w:w="4677" w:type="dxa"/>
          </w:tcPr>
          <w:p w14:paraId="01000037" w14:textId="7DFF4D28" w:rsidR="00D61F35" w:rsidRPr="008D5BAB" w:rsidRDefault="00D61F35" w:rsidP="00B65618">
            <w:pPr>
              <w:pStyle w:val="Heading2"/>
              <w:rPr>
                <w:color w:val="000000" w:themeColor="text1"/>
              </w:rPr>
            </w:pPr>
            <w:r>
              <w:rPr>
                <w:color w:val="000000" w:themeColor="text1"/>
              </w:rPr>
              <w:t>განვადების პერიოდში მყიდველი ვალდებულია: (ა) გამოიყენოს ნასყიდობის საგანი მხოლოდ დანიშნულებისამებრ; (ბ) არ გადასცეს ნასყიდობის საგანი მესამე პირს; (გ) არ გამოიყენოს ნასყიდობის საგანი საქართველოს ფარგლებს გარეთ; (დ) არ განახორციელოს ნასყიდობის საგნის გადაკეთება, დაშლა ან ნებისმიერი კომპონენტის მონტაჟი; (ე) არ გამოიყენოს სპორტულ შეჯიბრებებში, off-road პირობებში, ან ალკოჰოლის / ნარკოტიკის / სედაციური პრეპარატების ზეგავლენის ქვეშ.</w:t>
            </w:r>
          </w:p>
        </w:tc>
        <w:tc>
          <w:tcPr>
            <w:tcW w:w="4677" w:type="dxa"/>
          </w:tcPr>
          <w:p w14:paraId="01000038" w14:textId="27FAB9CE" w:rsidR="00D61F35" w:rsidRPr="008D5BAB" w:rsidRDefault="00D61F35" w:rsidP="00AA0559">
            <w:pPr>
              <w:pStyle w:val="Heading5"/>
            </w:pPr>
            <w:r>
              <w:t>В период рассрочки Покупатель обязан: (a) использовать Предмет продажи только по назначению; (b) не передавать Предмет продажи третьим лицам; (c) не использовать Предмет продажи за пределами территории Грузии; (d) не переоборудовать, не разбирать его и не устанавливать какие-либо детали; (e) не использовать его в спортивных соревнованиях, в условиях бездорожья, а также в состоянии алкогольного, наркотического или седативного воздействия.</w:t>
            </w:r>
          </w:p>
        </w:tc>
      </w:tr>
      <w:tr w:rsidR="00D61F35" w:rsidRPr="00C73269" w14:paraId="01000039" w14:textId="77777777" w:rsidTr="0076165C">
        <w:trPr>
          <w:trHeight w:val="101"/>
        </w:trPr>
        <w:tc>
          <w:tcPr>
            <w:tcW w:w="4677" w:type="dxa"/>
          </w:tcPr>
          <w:p w14:paraId="0100003A" w14:textId="717B8A25" w:rsidR="00D61F35" w:rsidRPr="00050B19" w:rsidRDefault="00D61F35" w:rsidP="00B65618">
            <w:pPr>
              <w:pStyle w:val="Heading2"/>
              <w:rPr>
                <w:color w:val="000000" w:themeColor="text1"/>
              </w:rPr>
            </w:pPr>
            <w:r>
              <w:rPr>
                <w:color w:val="000000" w:themeColor="text1"/>
              </w:rPr>
              <w:t xml:space="preserve">ნასყიდობის საგნის ტექნიკური მომსახურება (სერვისი, ბატარეის მოვლა, ბუნებრივი ცვეთის სარემონტო სამუშაოები), მყიდველის ვალდებულებაა. </w:t>
            </w:r>
          </w:p>
        </w:tc>
        <w:tc>
          <w:tcPr>
            <w:tcW w:w="4677" w:type="dxa"/>
          </w:tcPr>
          <w:p w14:paraId="0100003B" w14:textId="4CE12BD8" w:rsidR="00D61F35" w:rsidRPr="00050B19" w:rsidRDefault="00D61F35" w:rsidP="00AA0559">
            <w:pPr>
              <w:pStyle w:val="Heading5"/>
            </w:pPr>
            <w:r>
              <w:t xml:space="preserve">Текущее обслуживание Предмета продажи (техническое обслуживание, уход за батареей, ремонт естественного износа) в период рассрочки является обязанностью Покупателя. </w:t>
            </w:r>
          </w:p>
        </w:tc>
      </w:tr>
      <w:tr w:rsidR="00BB76A7" w:rsidRPr="00FF00EA" w14:paraId="01000045" w14:textId="77777777" w:rsidTr="0076165C">
        <w:trPr>
          <w:trHeight w:val="55"/>
        </w:trPr>
        <w:tc>
          <w:tcPr>
            <w:tcW w:w="4677" w:type="dxa"/>
          </w:tcPr>
          <w:p w14:paraId="01000046" w14:textId="77777777" w:rsidR="00592567" w:rsidRPr="00FF00EA" w:rsidRDefault="00F43F3B" w:rsidP="00D61F35">
            <w:pPr>
              <w:pStyle w:val="Heading1"/>
              <w:rPr>
                <w:color w:val="000000" w:themeColor="text1"/>
              </w:rPr>
            </w:pPr>
            <w:r>
              <w:rPr>
                <w:color w:val="000000" w:themeColor="text1"/>
              </w:rPr>
              <w:t>ავარიის / ავტოსაგზაო შემთხვევის პროცედურა</w:t>
            </w:r>
          </w:p>
        </w:tc>
        <w:tc>
          <w:tcPr>
            <w:tcW w:w="4677" w:type="dxa"/>
          </w:tcPr>
          <w:p w14:paraId="01000047" w14:textId="77777777" w:rsidR="00F43F3B" w:rsidRPr="00FF00EA" w:rsidRDefault="008570C4" w:rsidP="00AA0559">
            <w:pPr>
              <w:pStyle w:val="Heading4"/>
            </w:pPr>
            <w:r>
              <w:t>Порядок действий при ДТП</w:t>
            </w:r>
          </w:p>
        </w:tc>
      </w:tr>
      <w:tr w:rsidR="00D61F35" w:rsidRPr="00C73269" w14:paraId="01000048" w14:textId="77777777" w:rsidTr="0076165C">
        <w:trPr>
          <w:trHeight w:val="101"/>
        </w:trPr>
        <w:tc>
          <w:tcPr>
            <w:tcW w:w="4677" w:type="dxa"/>
          </w:tcPr>
          <w:p w14:paraId="01000049" w14:textId="77777777" w:rsidR="00D61F35" w:rsidRPr="00FF00EA" w:rsidRDefault="00D61F35" w:rsidP="00B65618">
            <w:pPr>
              <w:pStyle w:val="Heading2"/>
              <w:rPr>
                <w:color w:val="000000" w:themeColor="text1"/>
              </w:rPr>
            </w:pPr>
            <w:r>
              <w:rPr>
                <w:color w:val="000000" w:themeColor="text1"/>
              </w:rPr>
              <w:t>ავტოსაგზაო შემთხვევის (ავარიის) შემთხვევაში მყიდველი ვალდებულია: (ა) დაუყოვნებლივ გაჩეროს და არ გადაიტანოს ნასყიდობის საგანი ავარიის ადგილიდან (სანამ საპატრულო პოლიცია არ მისცემს შესაბამის მითითებას); (ბ) გამოიძახოს საპატრულო პოლიცია ნომერზე 112 და დაელოდოს შესაბამისი ეკიპაჟის მისვლას; (გ) დაუყოვნებლივ შეატყობინოს გამყიდველს: ___________________ (ტელ.) ან ___________________ (ელ.ფოსტა); (დ) ჩაიბაროს პოლიციის ოქმის ასლი და 24 საათის განმავლობაში გადაუგზავნოს გამყიდველს; (ე) გამყიდველის წინასწარი თანხმობის გარეშე არ აღიაროს ბრალეულობა.</w:t>
            </w:r>
          </w:p>
        </w:tc>
        <w:tc>
          <w:tcPr>
            <w:tcW w:w="4677" w:type="dxa"/>
          </w:tcPr>
          <w:p w14:paraId="0100004A" w14:textId="77777777" w:rsidR="00D61F35" w:rsidRPr="00FF00EA" w:rsidRDefault="00D61F35" w:rsidP="00AA0559">
            <w:pPr>
              <w:pStyle w:val="Heading5"/>
            </w:pPr>
            <w:r>
              <w:t>В случае дорожно-транспортного происшествия Покупатель обязан: (a) немедленно остановиться и не перемещать Предмет продажи с места происшествия (если иное не указано Патрульной полицией); (b) вызвать Патрульную полицию по номеру 112 и дождаться её прибытия; (c) немедленно уведомить Продавца: ___________________ (тел.) или ___________________ (эл. почта); (d) получить копию протокола полиции и направить её Продавцу в течение 24 часов; (e) не признавать вину перед третьими лицами без предварительного согласия Продавца.</w:t>
            </w:r>
          </w:p>
        </w:tc>
      </w:tr>
      <w:tr w:rsidR="00D61F35" w:rsidRPr="00FF00EA" w14:paraId="0100004B" w14:textId="77777777" w:rsidTr="0076165C">
        <w:trPr>
          <w:trHeight w:val="101"/>
        </w:trPr>
        <w:tc>
          <w:tcPr>
            <w:tcW w:w="4677" w:type="dxa"/>
          </w:tcPr>
          <w:p w14:paraId="0100004C" w14:textId="77777777" w:rsidR="00D61F35" w:rsidRPr="00FF00EA" w:rsidRDefault="00D61F35" w:rsidP="00B65618">
            <w:pPr>
              <w:pStyle w:val="Heading2"/>
              <w:rPr>
                <w:color w:val="000000" w:themeColor="text1"/>
              </w:rPr>
            </w:pPr>
            <w:r>
              <w:rPr>
                <w:color w:val="000000" w:themeColor="text1"/>
              </w:rPr>
              <w:t xml:space="preserve">ზემოთ მითითებული ნებისმიერი ვალდებულების დარღვევის შემთხვევაში (განსაკუთრებით — პოლიციის გამოძახების ან გამყიდველისათვის შეტყობინების განუხორციელებლობის შემთხვევაში), მყიდველს </w:t>
              <w:lastRenderedPageBreak/>
              <w:t>დაეკისრება ნასყიდობის საგნის სარემონტო ხარჯების ან ჩასანაცვლებელი ღირებულების ოდენობის გადახდის ვალდებულება, მიუხედავად ბრალეულობისა.</w:t>
            </w:r>
          </w:p>
        </w:tc>
        <w:tc>
          <w:tcPr>
            <w:tcW w:w="4677" w:type="dxa"/>
          </w:tcPr>
          <w:p w14:paraId="0100004D" w14:textId="77777777" w:rsidR="00D61F35" w:rsidRPr="00FF00EA" w:rsidRDefault="00D61F35" w:rsidP="00AA0559">
            <w:pPr>
              <w:pStyle w:val="Heading5"/>
            </w:pPr>
            <w:r>
              <w:lastRenderedPageBreak/>
              <w:t xml:space="preserve">В случае нарушения любой из указанных выше обязанностей (в частности, невызова полиции или неуведомления Продавца) Покупатель несёт полную ответственность за все расходы на ремонт </w:t>
              <w:lastRenderedPageBreak/>
              <w:t>и/или стоимость возмещения Предмета продажи независимо от вины.</w:t>
            </w:r>
          </w:p>
        </w:tc>
      </w:tr>
      <w:tr w:rsidR="00BB76A7" w:rsidRPr="00C73269" w14:paraId="0100004E" w14:textId="77777777" w:rsidTr="0076165C">
        <w:trPr>
          <w:trHeight w:val="55"/>
        </w:trPr>
        <w:tc>
          <w:tcPr>
            <w:tcW w:w="4677" w:type="dxa"/>
          </w:tcPr>
          <w:p w14:paraId="0100004F" w14:textId="77777777" w:rsidR="00592567" w:rsidRPr="009E0C15" w:rsidRDefault="00F43F3B" w:rsidP="00D61F35">
            <w:pPr>
              <w:pStyle w:val="Heading1"/>
              <w:rPr>
                <w:color w:val="000000" w:themeColor="text1"/>
              </w:rPr>
            </w:pPr>
            <w:r>
              <w:rPr>
                <w:color w:val="000000" w:themeColor="text1"/>
              </w:rPr>
              <w:lastRenderedPageBreak/>
              <w:t>ქურდობა / მოპარვა</w:t>
            </w:r>
          </w:p>
        </w:tc>
        <w:tc>
          <w:tcPr>
            <w:tcW w:w="4677" w:type="dxa"/>
          </w:tcPr>
          <w:p w14:paraId="01000050" w14:textId="77777777" w:rsidR="00F43F3B" w:rsidRPr="009E0C15" w:rsidRDefault="008570C4" w:rsidP="00AA0559">
            <w:pPr>
              <w:pStyle w:val="Heading4"/>
            </w:pPr>
            <w:r>
              <w:t>Кража</w:t>
            </w:r>
          </w:p>
        </w:tc>
      </w:tr>
      <w:tr w:rsidR="00D61F35" w:rsidRPr="0019681F" w14:paraId="01000051" w14:textId="77777777" w:rsidTr="0076165C">
        <w:trPr>
          <w:trHeight w:val="101"/>
        </w:trPr>
        <w:tc>
          <w:tcPr>
            <w:tcW w:w="4677" w:type="dxa"/>
          </w:tcPr>
          <w:p w14:paraId="01000052" w14:textId="2D6F5A0A" w:rsidR="00D61F35" w:rsidRPr="0019681F" w:rsidRDefault="00D61F35" w:rsidP="00B65618">
            <w:pPr>
              <w:pStyle w:val="Heading2"/>
              <w:rPr>
                <w:color w:val="000000" w:themeColor="text1"/>
              </w:rPr>
            </w:pPr>
            <w:r>
              <w:rPr>
                <w:color w:val="000000" w:themeColor="text1"/>
              </w:rPr>
              <w:t>ნასყიდობის საგნის მოპარვის შემთხვევაში, მყიდველი პასუხს აგებს ნარჩენი ნასყიდობის ღირებულების გადახდაზე (გადახდილი განვადებების გამოკლებით), გარდა იმ შემთხვევისა, თუ ერთდროულად სახეზეა ყველა შემდეგი პირობა: (ა) მყიდველი დაუყოვნებლივ, ქურდობის აღმოჩენიდან 24 (ოცდაოთხი) საათის განმავლობაში, შეატყობინებს გამყიდველს; (ბ) მყიდველი შეიტანს განცხადებას პოლიციაში და გამყიდველს გადაუგზავნის პოლიციის ოქმის ასლს 24 (ოცდაოთხი) საათის ვადაში; (გ) მყიდველი გადასცემს გამყიდველს ყველა გასაღებს (მათ შორის სათადარიგო გასაღებს) — გასაღებ(ებ)ის დაკარგვა ამ გამონაკლისს გამორიცხავს. ამ მუხლის მოთხოვნათა შეუსრულებლობის შემთხვევაში, მყიდველი სრულად პასუხს აგებს ნარჩენი ნასყიდობის ღირებუელბის გადახდაზე.</w:t>
            </w:r>
          </w:p>
        </w:tc>
        <w:tc>
          <w:tcPr>
            <w:tcW w:w="4677" w:type="dxa"/>
          </w:tcPr>
          <w:p w14:paraId="01000053" w14:textId="77777777" w:rsidR="00D61F35" w:rsidRPr="0019681F" w:rsidRDefault="00D61F35" w:rsidP="00AA0559">
            <w:pPr>
              <w:pStyle w:val="Heading5"/>
            </w:pPr>
            <w:r>
              <w:t>В случае кражи Предмета продажи Покупатель остаётся ответственным за непогашенную покупную цену (за вычетом уже уплаченных платежей по рассрочке), за исключением случаев, когда одновременно соблюдены все следующие условия: (a) Покупатель уведомляет Продавца немедленно и не позднее 24 (двадцати четырёх) часов с момента обнаружения; (b) Покупатель подаёт заявление в полицию и предоставляет Продавцу копию в течение 24 (двадцати четырёх) часов с момента его выдачи; (c) Покупатель передаёт все ключи (включая запасные) Продавцу — утрата или невозврат любого ключа лишает права на данное исключение. Несоблюдение любого требования настоящего пункта влечёт полную ответственность Покупателя за непогашенную покупную цену.</w:t>
            </w:r>
          </w:p>
        </w:tc>
      </w:tr>
      <w:tr w:rsidR="00BB76A7" w:rsidRPr="009453E1" w14:paraId="01000054" w14:textId="77777777" w:rsidTr="0076165C">
        <w:trPr>
          <w:trHeight w:val="55"/>
        </w:trPr>
        <w:tc>
          <w:tcPr>
            <w:tcW w:w="4677" w:type="dxa"/>
          </w:tcPr>
          <w:p w14:paraId="01000055" w14:textId="77777777" w:rsidR="00592567" w:rsidRPr="009453E1" w:rsidRDefault="00F43F3B" w:rsidP="00D61F35">
            <w:pPr>
              <w:pStyle w:val="Heading1"/>
              <w:rPr>
                <w:color w:val="000000" w:themeColor="text1"/>
              </w:rPr>
            </w:pPr>
            <w:r>
              <w:rPr>
                <w:color w:val="000000" w:themeColor="text1"/>
              </w:rPr>
              <w:t>დაზიანება, დაკარგვა და პასუხისმგებლობა</w:t>
            </w:r>
          </w:p>
        </w:tc>
        <w:tc>
          <w:tcPr>
            <w:tcW w:w="4677" w:type="dxa"/>
          </w:tcPr>
          <w:p w14:paraId="01000056" w14:textId="77777777" w:rsidR="00F43F3B" w:rsidRPr="009453E1" w:rsidRDefault="008570C4" w:rsidP="00AA0559">
            <w:pPr>
              <w:pStyle w:val="Heading4"/>
            </w:pPr>
            <w:r>
              <w:t>Повреждение, утрата и ответственность</w:t>
            </w:r>
          </w:p>
        </w:tc>
      </w:tr>
      <w:tr w:rsidR="00D61F35" w:rsidRPr="009453E1" w14:paraId="01000057" w14:textId="77777777" w:rsidTr="0076165C">
        <w:trPr>
          <w:trHeight w:val="101"/>
        </w:trPr>
        <w:tc>
          <w:tcPr>
            <w:tcW w:w="4677" w:type="dxa"/>
          </w:tcPr>
          <w:p w14:paraId="01000058" w14:textId="196D7321" w:rsidR="00D61F35" w:rsidRPr="009453E1" w:rsidRDefault="00D61F35" w:rsidP="00B65618">
            <w:pPr>
              <w:pStyle w:val="Heading2"/>
              <w:rPr>
                <w:color w:val="000000" w:themeColor="text1"/>
              </w:rPr>
            </w:pPr>
            <w:r>
              <w:rPr>
                <w:color w:val="000000" w:themeColor="text1"/>
              </w:rPr>
              <w:t>ნასყიდობის ფასის სრულად გადახდამდე, ნასყიდობის საგნის შემთხვევითი დაზიანების/დაკარგვის რისკს ატარებს გამყიდველი, გარდა იმ შემთხვევებისა, როდესაც დაზიანება/დაკარგვა გამოწვეულია მყიდველის ბრალეულობით, გაუფრთხილებლობით ან ამ ხელშეკრულების დარღვევით. ნასყიდობის ფასის სრული გდახდის შემდეგ, ყველა სახის დაზიანების ან დაკარგვის რისკი სრულად გადადის მყიდველზე.</w:t>
            </w:r>
          </w:p>
        </w:tc>
        <w:tc>
          <w:tcPr>
            <w:tcW w:w="4677" w:type="dxa"/>
          </w:tcPr>
          <w:p w14:paraId="01000059" w14:textId="77777777" w:rsidR="00D61F35" w:rsidRPr="009453E1" w:rsidRDefault="00D61F35" w:rsidP="00AA0559">
            <w:pPr>
              <w:pStyle w:val="Heading5"/>
            </w:pPr>
            <w:r>
              <w:t>До полной оплаты покупной цены риск случайного повреждения/утраты Предмета продажи несёт Продавец, за исключением случаев, когда такое повреждение/утрата вызваны виной Покупателя, его небрежностью или нарушением настоящего договора. После полной оплаты покупной цены все риски повреждения или утраты полностью переходят к Покупателю.</w:t>
            </w:r>
          </w:p>
        </w:tc>
      </w:tr>
      <w:tr w:rsidR="00BB76A7" w:rsidRPr="005D22C2" w14:paraId="0100005A" w14:textId="77777777" w:rsidTr="0076165C">
        <w:trPr>
          <w:trHeight w:val="55"/>
        </w:trPr>
        <w:tc>
          <w:tcPr>
            <w:tcW w:w="4677" w:type="dxa"/>
          </w:tcPr>
          <w:p w14:paraId="0100005B" w14:textId="77777777" w:rsidR="00592567" w:rsidRPr="005D22C2" w:rsidRDefault="00F43F3B" w:rsidP="00D61F35">
            <w:pPr>
              <w:pStyle w:val="Heading1"/>
              <w:rPr>
                <w:color w:val="000000" w:themeColor="text1"/>
              </w:rPr>
            </w:pPr>
            <w:r>
              <w:rPr>
                <w:color w:val="000000" w:themeColor="text1"/>
              </w:rPr>
              <w:t>გადახდის ვალდებულების დარღვევა და ნასყიდობის საგნის დაბრუნება</w:t>
            </w:r>
          </w:p>
        </w:tc>
        <w:tc>
          <w:tcPr>
            <w:tcW w:w="4677" w:type="dxa"/>
          </w:tcPr>
          <w:p w14:paraId="0100005C" w14:textId="77777777" w:rsidR="00F43F3B" w:rsidRPr="005D22C2" w:rsidRDefault="008570C4" w:rsidP="00AA0559">
            <w:pPr>
              <w:pStyle w:val="Heading4"/>
            </w:pPr>
            <w:r>
              <w:t>Нарушение оплаты и право изъятия</w:t>
            </w:r>
          </w:p>
        </w:tc>
      </w:tr>
      <w:tr w:rsidR="00D61F35" w:rsidRPr="00C73269" w14:paraId="0100005D" w14:textId="77777777" w:rsidTr="0076165C">
        <w:trPr>
          <w:trHeight w:val="101"/>
        </w:trPr>
        <w:tc>
          <w:tcPr>
            <w:tcW w:w="4677" w:type="dxa"/>
          </w:tcPr>
          <w:p w14:paraId="0100005E" w14:textId="4EF2E858" w:rsidR="00D61F35" w:rsidRPr="005D22C2" w:rsidRDefault="00D61F35" w:rsidP="00B65618">
            <w:pPr>
              <w:pStyle w:val="Heading2"/>
              <w:rPr>
                <w:color w:val="000000" w:themeColor="text1"/>
              </w:rPr>
            </w:pPr>
            <w:r>
              <w:rPr>
                <w:color w:val="000000" w:themeColor="text1"/>
              </w:rPr>
              <w:t>განვადების ნებისმიერი გადახდის ვადაგადაცილების შემთხვევაში, ვადაგადაცილებულ გადახდაზე ირიცხება პირგასამტეხლო, ვადაგადაცილებული თანხის 0.2% (ნული მთელი ორი მეათედი პროცენტი) ყოველი ვადაგადაცილებული კალენდარული დღისთვის.</w:t>
            </w:r>
          </w:p>
        </w:tc>
        <w:tc>
          <w:tcPr>
            <w:tcW w:w="4677" w:type="dxa"/>
          </w:tcPr>
          <w:p w14:paraId="0100005F" w14:textId="77777777" w:rsidR="00D61F35" w:rsidRPr="005D22C2" w:rsidRDefault="00D61F35" w:rsidP="00AA0559">
            <w:pPr>
              <w:pStyle w:val="Heading5"/>
            </w:pPr>
            <w:r>
              <w:t>В случае просрочки любого платежа по рассрочке на просроченную сумму начисляется пеня в размере 0,2% (ноль целых две десятых процента) за каждый календарный день просрочки.</w:t>
            </w:r>
          </w:p>
        </w:tc>
      </w:tr>
      <w:tr w:rsidR="00D61F35" w:rsidRPr="004127AA" w14:paraId="01000060" w14:textId="77777777" w:rsidTr="0076165C">
        <w:trPr>
          <w:trHeight w:val="101"/>
        </w:trPr>
        <w:tc>
          <w:tcPr>
            <w:tcW w:w="4677" w:type="dxa"/>
          </w:tcPr>
          <w:p w14:paraId="01000061" w14:textId="757EE053" w:rsidR="00D61F35" w:rsidRPr="004127AA" w:rsidRDefault="00D61F35" w:rsidP="00B65618">
            <w:pPr>
              <w:pStyle w:val="Heading2"/>
              <w:rPr>
                <w:color w:val="000000" w:themeColor="text1"/>
              </w:rPr>
            </w:pPr>
            <w:r>
              <w:rPr>
                <w:color w:val="000000" w:themeColor="text1"/>
              </w:rPr>
              <w:t>განვადების ნებისმიერი გადახდის ვადაგადაცილება 10 (ათი) ან მეტი კალენდარული დღით, ან ნებისმიერი ორი ზედიზედ გადახდის გამოტოვება, წარმოადგენს ხელშეკრულების არსებით დარღვევას. ასეთ შემთხვევაში: (ა) გამყიდველი გამოუგზავნის მყიდველს წერილობით შეტყობინებას (ელ. ფოსტით ან SMS-ით); (ბ) თუ მყიდველი 5 (ხუთი) კალენდარული დღის ვადაში არ გამოასწორებს დარღვევას, გამყიდველს უფლება აქვს ხელშეკრულება შეწყვიტოს დაუყოვნებლივ და მოითხოვოს ნასყიდობის საგნის დაუყოვნებელი დაბრუნება ან/და მოითხოვოს ზიანის ანაზღაურება, ნასყიდობის საგნის სრული ღირებულების ოდენობით.</w:t>
            </w:r>
          </w:p>
        </w:tc>
        <w:tc>
          <w:tcPr>
            <w:tcW w:w="4677" w:type="dxa"/>
          </w:tcPr>
          <w:p w14:paraId="01000062" w14:textId="6A1B6982" w:rsidR="00D61F35" w:rsidRPr="004127AA" w:rsidRDefault="00D61F35" w:rsidP="00AA0559">
            <w:pPr>
              <w:pStyle w:val="Heading5"/>
            </w:pPr>
            <w:r>
              <w:t>Просрочка любого платежа по рассрочке на 10 (десять) или более календарных дней либо пропуск любых двух последовательных платежей является существенным нарушением. В таком случае: (a) Продавец направляет Покупателю письменное уведомление (по эл. почте или SMS); (b) если Покупатель не устранит нарушение в течение 5 (пяти) календарных дней, Продавец вправе немедленно расторгнуть настоящий договор и потребовать немедленного возврата Предмета продажи и/или возмещения ущерба в размере заранее согласованной полной стоимости Предмета продажи.</w:t>
            </w:r>
          </w:p>
        </w:tc>
      </w:tr>
      <w:tr w:rsidR="00FA5707" w:rsidRPr="004127AA" w14:paraId="62648DB5" w14:textId="77777777" w:rsidTr="0076165C">
        <w:trPr>
          <w:trHeight w:val="101"/>
        </w:trPr>
        <w:tc>
          <w:tcPr>
            <w:tcW w:w="4677" w:type="dxa"/>
          </w:tcPr>
          <w:p w14:paraId="3012B809" w14:textId="66549D20" w:rsidR="00FA5707" w:rsidRPr="004127AA" w:rsidRDefault="00FA5707" w:rsidP="00FA5707">
            <w:pPr>
              <w:pStyle w:val="Heading1"/>
            </w:pPr>
            <w:r>
              <w:t>გადახდების დაბრუნების შეუძლებლობა</w:t>
            </w:r>
          </w:p>
        </w:tc>
        <w:tc>
          <w:tcPr>
            <w:tcW w:w="4677" w:type="dxa"/>
          </w:tcPr>
          <w:p w14:paraId="592B04D0" w14:textId="5CE899B9" w:rsidR="00FA5707" w:rsidRPr="004127AA" w:rsidRDefault="00FA5707" w:rsidP="00FA5707">
            <w:pPr>
              <w:pStyle w:val="Heading4"/>
            </w:pPr>
            <w:r>
              <w:t>Невозвратность платежей</w:t>
            </w:r>
          </w:p>
        </w:tc>
      </w:tr>
      <w:tr w:rsidR="00D61F35" w:rsidRPr="008B7336" w14:paraId="01000063" w14:textId="77777777" w:rsidTr="0076165C">
        <w:trPr>
          <w:trHeight w:val="101"/>
        </w:trPr>
        <w:tc>
          <w:tcPr>
            <w:tcW w:w="4677" w:type="dxa"/>
          </w:tcPr>
          <w:p w14:paraId="01000064" w14:textId="419D1FD8" w:rsidR="00D61F35" w:rsidRPr="008B7336" w:rsidRDefault="00FA5707" w:rsidP="00B65618">
            <w:pPr>
              <w:pStyle w:val="Heading2"/>
              <w:rPr>
                <w:color w:val="000000" w:themeColor="text1"/>
              </w:rPr>
            </w:pPr>
            <w:r>
              <w:rPr>
                <w:color w:val="000000" w:themeColor="text1"/>
              </w:rPr>
              <w:t xml:space="preserve">გადახდილი განვადების თანხები არ ბრუნდება. ხელშეკრულების შეწყვეტის შემდეგ, ნასყიდობის ფასის ანგარიშში ჩარიცხული ნებისმიერი გადახდა ჩაითვლება ნასყიდობის საგნის სარგებლობის (ქირის) საფასურად მყიდველის მიერ ნასყიდობის საგნის ფლობის პერიოდისათვის. შესაბამისად, ხელშეკრულების შეწყვეტის </w:t>
              <w:lastRenderedPageBreak/>
              <w:t>შემთხვევაში, გამყიდველი ვალდებული არ არის დააბრუნოს რაიმე ნაწილი გადახდილი თანხებისა. ხელშეკრულების შეწყვეტა ამ მუხლის შესაბამისად არ ათავისუფლებს მყიდველს დარიცხული პირგასამტეხლოს ან ნასყიდობის საგნის დაბრუნების ვალდებულებისგან.</w:t>
            </w:r>
          </w:p>
        </w:tc>
        <w:tc>
          <w:tcPr>
            <w:tcW w:w="4677" w:type="dxa"/>
          </w:tcPr>
          <w:p w14:paraId="01000065" w14:textId="7B89616B" w:rsidR="00D61F35" w:rsidRPr="008B7336" w:rsidRDefault="00D61F35" w:rsidP="00AA0559">
            <w:pPr>
              <w:pStyle w:val="Heading5"/>
            </w:pPr>
            <w:r>
              <w:lastRenderedPageBreak/>
              <w:t xml:space="preserve">Уже уплаченные платежи возврату не подлежат. После расторжения настоящего договора любые суммы, уплаченные в счёт покупной цены, считаются платой за аренду / пользование за период, в течение которого Покупатель владел и пользовался Предметом продажи. Соответственно, в случае досрочного расторжения настоящего договора </w:t>
              <w:lastRenderedPageBreak/>
              <w:t>Продавец не обязан возвращать какую-либо часть уже уплаченных сумм. Расторжение по настоящему пункту не освобождает Покупателя от ответственности за начисленную пеню или от обязанности вернуть Предмет продажи.</w:t>
            </w:r>
          </w:p>
        </w:tc>
      </w:tr>
      <w:tr w:rsidR="00BB76A7" w:rsidRPr="009453E1" w14:paraId="01000066" w14:textId="77777777" w:rsidTr="0076165C">
        <w:trPr>
          <w:trHeight w:val="55"/>
        </w:trPr>
        <w:tc>
          <w:tcPr>
            <w:tcW w:w="4677" w:type="dxa"/>
          </w:tcPr>
          <w:p w14:paraId="01000067" w14:textId="77777777" w:rsidR="00592567" w:rsidRPr="009453E1" w:rsidRDefault="00F43F3B" w:rsidP="00D61F35">
            <w:pPr>
              <w:pStyle w:val="Heading1"/>
              <w:rPr>
                <w:color w:val="000000" w:themeColor="text1"/>
              </w:rPr>
            </w:pPr>
            <w:r>
              <w:rPr>
                <w:color w:val="000000" w:themeColor="text1"/>
              </w:rPr>
              <w:lastRenderedPageBreak/>
              <w:t>გამყიდველის გარანტიები</w:t>
            </w:r>
          </w:p>
        </w:tc>
        <w:tc>
          <w:tcPr>
            <w:tcW w:w="4677" w:type="dxa"/>
          </w:tcPr>
          <w:p w14:paraId="01000068" w14:textId="77777777" w:rsidR="00F43F3B" w:rsidRPr="009453E1" w:rsidRDefault="008570C4" w:rsidP="00AA0559">
            <w:pPr>
              <w:pStyle w:val="Heading4"/>
            </w:pPr>
            <w:r>
              <w:t>Гарантии продавца</w:t>
            </w:r>
          </w:p>
        </w:tc>
      </w:tr>
      <w:tr w:rsidR="00D61F35" w:rsidRPr="009453E1" w14:paraId="01000069" w14:textId="77777777" w:rsidTr="0076165C">
        <w:trPr>
          <w:trHeight w:val="101"/>
        </w:trPr>
        <w:tc>
          <w:tcPr>
            <w:tcW w:w="4677" w:type="dxa"/>
          </w:tcPr>
          <w:p w14:paraId="0100006A" w14:textId="77777777" w:rsidR="00D61F35" w:rsidRPr="009453E1" w:rsidRDefault="00D61F35" w:rsidP="00B65618">
            <w:pPr>
              <w:pStyle w:val="Heading2"/>
              <w:rPr>
                <w:color w:val="000000" w:themeColor="text1"/>
              </w:rPr>
            </w:pPr>
            <w:r>
              <w:rPr>
                <w:color w:val="000000" w:themeColor="text1"/>
              </w:rPr>
              <w:t>გამყიდველი იძლევა გარანტიას, რომ: (ა) ნასყიდობის საგანი ამ ხელშეკრულების გაფორმებამდე არ არის გაყიდული, დაგირავებული, დავის საგანი ან ყადაღადადებული; (ბ) ნასყიდობის საგანი გამართულ ტექნიკურ მდგომარეობაშია; (გ) გამყიდველს სრული სამართლებრივი უფლებამოსილება აქვს ნასყიდობის საგნის გასხვისებისა და ამ ხელშეკრულების დადებისათვის.</w:t>
            </w:r>
          </w:p>
        </w:tc>
        <w:tc>
          <w:tcPr>
            <w:tcW w:w="4677" w:type="dxa"/>
          </w:tcPr>
          <w:p w14:paraId="0100006B" w14:textId="77777777" w:rsidR="00D61F35" w:rsidRPr="009453E1" w:rsidRDefault="00D61F35" w:rsidP="00AA0559">
            <w:pPr>
              <w:pStyle w:val="Heading5"/>
            </w:pPr>
            <w:r>
              <w:t>Продавец гарантирует, что: (a) до заключения настоящего договора Предмет продажи не продан, не заложен, не является предметом спора и не обременён; (b) Предмет продажи находится в исправном техническом состоянии; (c) Продавец обладает полными правовыми полномочиями для продажи Предмета продажи и заключения настоящего договора.</w:t>
            </w:r>
          </w:p>
        </w:tc>
      </w:tr>
      <w:tr w:rsidR="00BB76A7" w:rsidRPr="00C73269" w14:paraId="01000072" w14:textId="77777777" w:rsidTr="0076165C">
        <w:trPr>
          <w:trHeight w:val="55"/>
        </w:trPr>
        <w:tc>
          <w:tcPr>
            <w:tcW w:w="4677" w:type="dxa"/>
          </w:tcPr>
          <w:p w14:paraId="01000073" w14:textId="77777777" w:rsidR="00592567" w:rsidRPr="00A53E70" w:rsidRDefault="00F43F3B" w:rsidP="00D61F35">
            <w:pPr>
              <w:pStyle w:val="Heading1"/>
              <w:rPr>
                <w:color w:val="000000" w:themeColor="text1"/>
              </w:rPr>
            </w:pPr>
            <w:r>
              <w:rPr>
                <w:color w:val="000000" w:themeColor="text1"/>
              </w:rPr>
              <w:t>მხარეთა პასუხისმგებლობა</w:t>
            </w:r>
          </w:p>
        </w:tc>
        <w:tc>
          <w:tcPr>
            <w:tcW w:w="4677" w:type="dxa"/>
          </w:tcPr>
          <w:p w14:paraId="01000074" w14:textId="77777777" w:rsidR="00F43F3B" w:rsidRPr="00A53E70" w:rsidRDefault="008570C4" w:rsidP="00AA0559">
            <w:pPr>
              <w:pStyle w:val="Heading4"/>
            </w:pPr>
            <w:r>
              <w:t>Ответственность сторон</w:t>
            </w:r>
          </w:p>
        </w:tc>
      </w:tr>
      <w:tr w:rsidR="00D61F35" w:rsidRPr="00C73269" w14:paraId="01000075" w14:textId="77777777" w:rsidTr="0076165C">
        <w:trPr>
          <w:trHeight w:val="101"/>
        </w:trPr>
        <w:tc>
          <w:tcPr>
            <w:tcW w:w="4677" w:type="dxa"/>
          </w:tcPr>
          <w:p w14:paraId="01000076" w14:textId="77777777" w:rsidR="00D61F35" w:rsidRPr="00C73269" w:rsidRDefault="00D61F35" w:rsidP="00A53E70">
            <w:pPr>
              <w:pStyle w:val="Heading2"/>
            </w:pPr>
            <w:r>
              <w:t>ამ ხელშეკრულებით გათვალისწინებული ვალდებულებების შეუსრულებლობის ან არასათანადოდ შესრულების შემთხვევაში მხარეები პასუხს აგებენ ამ ხელშეკრულებითა და საქართველოს კანონმდებლობით გათვალისწინებული წესით. ხელშეკრულების პირობების დამრღვევმა მხარემ უნდა აუნაზღაუროს მეორე მხარეს დარღვევით მიყენებული ზიანი.</w:t>
            </w:r>
          </w:p>
        </w:tc>
        <w:tc>
          <w:tcPr>
            <w:tcW w:w="4677" w:type="dxa"/>
          </w:tcPr>
          <w:p w14:paraId="01000077" w14:textId="77777777" w:rsidR="00D61F35" w:rsidRPr="00C73269" w:rsidRDefault="00D61F35" w:rsidP="00A53E70">
            <w:pPr>
              <w:pStyle w:val="Heading5"/>
            </w:pPr>
            <w:r>
              <w:t>В случае неисполнения или ненадлежащего исполнения обязательств по настоящему договору стороны несут ответственность в порядке, предусмотренном настоящим договором и законодательством Грузии. Нарушившая сторона возмещает другой стороне ущерб, причинённый нарушением.</w:t>
            </w:r>
          </w:p>
        </w:tc>
      </w:tr>
      <w:tr w:rsidR="00BB76A7" w:rsidRPr="00A53E70" w14:paraId="01000078" w14:textId="77777777" w:rsidTr="0076165C">
        <w:trPr>
          <w:trHeight w:val="55"/>
        </w:trPr>
        <w:tc>
          <w:tcPr>
            <w:tcW w:w="4677" w:type="dxa"/>
          </w:tcPr>
          <w:p w14:paraId="01000079" w14:textId="77777777" w:rsidR="00592567" w:rsidRPr="00A53E70" w:rsidRDefault="00F43F3B" w:rsidP="00D61F35">
            <w:pPr>
              <w:pStyle w:val="Heading1"/>
              <w:rPr>
                <w:color w:val="000000" w:themeColor="text1"/>
              </w:rPr>
            </w:pPr>
            <w:r>
              <w:rPr>
                <w:color w:val="000000" w:themeColor="text1"/>
              </w:rPr>
              <w:t>ვადა და ხელშეკრულების შეწყვეტა</w:t>
            </w:r>
          </w:p>
        </w:tc>
        <w:tc>
          <w:tcPr>
            <w:tcW w:w="4677" w:type="dxa"/>
          </w:tcPr>
          <w:p w14:paraId="0100007A" w14:textId="77777777" w:rsidR="00F43F3B" w:rsidRPr="00A53E70" w:rsidRDefault="008570C4" w:rsidP="00AA0559">
            <w:pPr>
              <w:pStyle w:val="Heading4"/>
            </w:pPr>
            <w:r>
              <w:t>Срок действия и расторжение</w:t>
            </w:r>
          </w:p>
        </w:tc>
      </w:tr>
      <w:tr w:rsidR="00D61F35" w:rsidRPr="00A53E70" w14:paraId="0100007B" w14:textId="77777777" w:rsidTr="0076165C">
        <w:trPr>
          <w:trHeight w:val="101"/>
        </w:trPr>
        <w:tc>
          <w:tcPr>
            <w:tcW w:w="4677" w:type="dxa"/>
          </w:tcPr>
          <w:p w14:paraId="0100007C" w14:textId="77777777" w:rsidR="00D61F35" w:rsidRPr="00A53E70" w:rsidRDefault="00D61F35" w:rsidP="00B65618">
            <w:pPr>
              <w:pStyle w:val="Heading2"/>
              <w:rPr>
                <w:color w:val="000000" w:themeColor="text1"/>
              </w:rPr>
            </w:pPr>
            <w:r>
              <w:rPr>
                <w:color w:val="000000" w:themeColor="text1"/>
              </w:rPr>
              <w:t>ხელშეკრულება ძალაში შედის ორივე მხარის ხელმოწერის შემდეგ და მოქმედებს ნასყიდობის ფასის სრულად გდახდამდე ან ადრეული შეწყვეტამდე.</w:t>
            </w:r>
          </w:p>
        </w:tc>
        <w:tc>
          <w:tcPr>
            <w:tcW w:w="4677" w:type="dxa"/>
          </w:tcPr>
          <w:p w14:paraId="0100007D" w14:textId="77777777" w:rsidR="00D61F35" w:rsidRPr="00A53E70" w:rsidRDefault="00D61F35" w:rsidP="00AA0559">
            <w:pPr>
              <w:pStyle w:val="Heading5"/>
            </w:pPr>
            <w:r>
              <w:t>Настоящий договор вступает в силу с момента подписания обеими сторонами и действует до полной оплаты покупной цены или досрочного расторжения.</w:t>
            </w:r>
          </w:p>
        </w:tc>
      </w:tr>
      <w:tr w:rsidR="00D61F35" w:rsidRPr="009B204A" w14:paraId="0100007E" w14:textId="77777777" w:rsidTr="0076165C">
        <w:trPr>
          <w:trHeight w:val="101"/>
        </w:trPr>
        <w:tc>
          <w:tcPr>
            <w:tcW w:w="4677" w:type="dxa"/>
          </w:tcPr>
          <w:p w14:paraId="0100007F" w14:textId="1F16580B" w:rsidR="00D61F35" w:rsidRPr="009B204A" w:rsidRDefault="00D61F35" w:rsidP="00B65618">
            <w:pPr>
              <w:pStyle w:val="Heading2"/>
              <w:rPr>
                <w:color w:val="000000" w:themeColor="text1"/>
              </w:rPr>
            </w:pPr>
            <w:r>
              <w:rPr>
                <w:color w:val="000000" w:themeColor="text1"/>
              </w:rPr>
              <w:t>ხელშეკრულება შეიძლება ვადაზე ადრე შეწყდეს: (ა) ორივე მხარის წერილობითი შეთანხმებით; (ბ) მყიდველის მიერ, დაუყოვნებლივ, თუ ნასყიდობის საგანი გამყიდველის ბრალეულობით გამოუსაყენებელი გახდა; (გ) გამყიდველის მიერ, ამ ხელშეკრულებით გათვალისწინებული გადახდის ვადაგადაცილების შემთხვევაში; (დ) გამყიდველის მიერ, დაუყოვნებელი შეტყობინებით, ხელშეკრულების სხვა არსებითი დარღვევის შემთხვევაში (მ.შ.: ნასყიდობის საგნის განზრახ დაზიანება).</w:t>
            </w:r>
          </w:p>
        </w:tc>
        <w:tc>
          <w:tcPr>
            <w:tcW w:w="4677" w:type="dxa"/>
          </w:tcPr>
          <w:p w14:paraId="01000080" w14:textId="373C531F" w:rsidR="00D61F35" w:rsidRPr="009B204A" w:rsidRDefault="00D61F35" w:rsidP="00AA0559">
            <w:pPr>
              <w:pStyle w:val="Heading5"/>
            </w:pPr>
            <w:r>
              <w:t>Договор может быть расторгнут досрочно: (a) по письменному соглашению обеих сторон; (b) Покупателем, незамедлительно, если Предмет продажи стал непригодным к использованию по вине Продавца; (c) Продавцом — в соответствии с пунктом «Нарушение оплаты» при нарушении обязательства по оплате; (d) Продавцом, с немедленным уведомлением, в случае любого иного существенного нарушения (в том числе: умышленное повреждение).</w:t>
            </w:r>
          </w:p>
        </w:tc>
      </w:tr>
      <w:tr w:rsidR="00BB76A7" w:rsidRPr="009B204A" w14:paraId="01000081" w14:textId="77777777" w:rsidTr="0076165C">
        <w:trPr>
          <w:trHeight w:val="55"/>
        </w:trPr>
        <w:tc>
          <w:tcPr>
            <w:tcW w:w="4677" w:type="dxa"/>
          </w:tcPr>
          <w:p w14:paraId="01000082" w14:textId="77777777" w:rsidR="00592567" w:rsidRPr="009B204A" w:rsidRDefault="00F43F3B" w:rsidP="00D61F35">
            <w:pPr>
              <w:pStyle w:val="Heading1"/>
              <w:rPr>
                <w:color w:val="000000" w:themeColor="text1"/>
              </w:rPr>
            </w:pPr>
            <w:r>
              <w:rPr>
                <w:color w:val="000000" w:themeColor="text1"/>
              </w:rPr>
              <w:t>ფორს-მაჟორი</w:t>
            </w:r>
          </w:p>
        </w:tc>
        <w:tc>
          <w:tcPr>
            <w:tcW w:w="4677" w:type="dxa"/>
          </w:tcPr>
          <w:p w14:paraId="01000083" w14:textId="77777777" w:rsidR="00F43F3B" w:rsidRPr="009B204A" w:rsidRDefault="008570C4" w:rsidP="00AA0559">
            <w:pPr>
              <w:pStyle w:val="Heading4"/>
            </w:pPr>
            <w:r>
              <w:t>Форс-мажор</w:t>
            </w:r>
          </w:p>
        </w:tc>
      </w:tr>
      <w:tr w:rsidR="00D61F35" w:rsidRPr="009B204A" w14:paraId="01000084" w14:textId="77777777" w:rsidTr="0076165C">
        <w:trPr>
          <w:trHeight w:val="101"/>
        </w:trPr>
        <w:tc>
          <w:tcPr>
            <w:tcW w:w="4677" w:type="dxa"/>
          </w:tcPr>
          <w:p w14:paraId="01000085" w14:textId="77777777" w:rsidR="00D61F35" w:rsidRPr="009B204A" w:rsidRDefault="00D61F35" w:rsidP="00B65618">
            <w:pPr>
              <w:pStyle w:val="Heading2"/>
              <w:rPr>
                <w:color w:val="000000" w:themeColor="text1"/>
              </w:rPr>
            </w:pPr>
            <w:r>
              <w:rPr>
                <w:color w:val="000000" w:themeColor="text1"/>
              </w:rPr>
              <w:t>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პასუხისმგებლობისგან, თუ ვალდებულებების შეუსრულებლობა გამოწვეულია დაუძლეველი ძალის (სტიქიური უბედურება, ეპიდემია, ომი და სხვა) ზეგავლენით. მხარეს, რომელსაც მიზეზად დაუძლეველი ძალის მოვლენები მოყავს, ვალდებულია დაუყოვნებლივ, წერილობით შეატყობინოს მეორე მხარეს ასეთი მოვლენების დადგომის თაობაზე.</w:t>
            </w:r>
          </w:p>
        </w:tc>
        <w:tc>
          <w:tcPr>
            <w:tcW w:w="4677" w:type="dxa"/>
          </w:tcPr>
          <w:p w14:paraId="01000086" w14:textId="77777777" w:rsidR="00D61F35" w:rsidRPr="009B204A" w:rsidRDefault="00D61F35" w:rsidP="00AA0559">
            <w:pPr>
              <w:pStyle w:val="Heading5"/>
            </w:pPr>
            <w:r>
              <w:t>Стороны освобождаются от ответственности за неисполнение обязательств по договору, если неисполнение вызвано воздействием непреодолимой силы (стихийное бедствие, эпидемия, война и пр.). Сторона, ссылающаяся на обстоятельства непреодолимой силы, обязана незамедлительно письменно уведомить другую сторону о наступлении таких обстоятельств.</w:t>
            </w:r>
          </w:p>
        </w:tc>
      </w:tr>
      <w:tr w:rsidR="00BB76A7" w:rsidRPr="00064E37" w14:paraId="01000087" w14:textId="77777777" w:rsidTr="0076165C">
        <w:trPr>
          <w:trHeight w:val="55"/>
        </w:trPr>
        <w:tc>
          <w:tcPr>
            <w:tcW w:w="4677" w:type="dxa"/>
          </w:tcPr>
          <w:p w14:paraId="01000088" w14:textId="77777777" w:rsidR="00592567" w:rsidRPr="00064E37" w:rsidRDefault="00F43F3B" w:rsidP="00D61F35">
            <w:pPr>
              <w:pStyle w:val="Heading1"/>
              <w:rPr>
                <w:color w:val="000000" w:themeColor="text1"/>
              </w:rPr>
            </w:pPr>
            <w:r>
              <w:rPr>
                <w:color w:val="000000" w:themeColor="text1"/>
              </w:rPr>
              <w:t>მარეგულირებელი სამართალი</w:t>
            </w:r>
          </w:p>
        </w:tc>
        <w:tc>
          <w:tcPr>
            <w:tcW w:w="4677" w:type="dxa"/>
          </w:tcPr>
          <w:p w14:paraId="01000089" w14:textId="77777777" w:rsidR="00F43F3B" w:rsidRPr="00064E37" w:rsidRDefault="008570C4" w:rsidP="00AA0559">
            <w:pPr>
              <w:pStyle w:val="Heading4"/>
            </w:pPr>
            <w:r>
              <w:t>Применимое право</w:t>
            </w:r>
          </w:p>
        </w:tc>
      </w:tr>
      <w:tr w:rsidR="00D61F35" w:rsidRPr="00064E37" w14:paraId="0100008A" w14:textId="77777777" w:rsidTr="0076165C">
        <w:trPr>
          <w:trHeight w:val="101"/>
        </w:trPr>
        <w:tc>
          <w:tcPr>
            <w:tcW w:w="4677" w:type="dxa"/>
          </w:tcPr>
          <w:p w14:paraId="0100008B" w14:textId="77777777" w:rsidR="00D61F35" w:rsidRPr="00064E37" w:rsidRDefault="00D61F35" w:rsidP="00B65618">
            <w:pPr>
              <w:pStyle w:val="Heading2"/>
              <w:rPr>
                <w:color w:val="000000" w:themeColor="text1"/>
              </w:rPr>
            </w:pPr>
            <w:r>
              <w:rPr>
                <w:color w:val="000000" w:themeColor="text1"/>
              </w:rPr>
              <w:t>ხელშეკრულება რეგულირდება და განიმარტება საქართველოს კანონმდებლობის შესაბამისად.</w:t>
            </w:r>
          </w:p>
        </w:tc>
        <w:tc>
          <w:tcPr>
            <w:tcW w:w="4677" w:type="dxa"/>
          </w:tcPr>
          <w:p w14:paraId="0100008C" w14:textId="77777777" w:rsidR="00D61F35" w:rsidRPr="00064E37" w:rsidRDefault="00D61F35" w:rsidP="00AA0559">
            <w:pPr>
              <w:pStyle w:val="Heading5"/>
            </w:pPr>
            <w:r>
              <w:t>Настоящий договор регулируется и толкуется в соответствии с законодательством Грузии.</w:t>
            </w:r>
          </w:p>
        </w:tc>
      </w:tr>
      <w:tr w:rsidR="00BB76A7" w:rsidRPr="00064E37" w14:paraId="0100008D" w14:textId="77777777" w:rsidTr="0076165C">
        <w:trPr>
          <w:trHeight w:val="55"/>
        </w:trPr>
        <w:tc>
          <w:tcPr>
            <w:tcW w:w="4677" w:type="dxa"/>
          </w:tcPr>
          <w:p w14:paraId="0100008E" w14:textId="77777777" w:rsidR="00592567" w:rsidRPr="00064E37" w:rsidRDefault="00F43F3B" w:rsidP="00D61F35">
            <w:pPr>
              <w:pStyle w:val="Heading1"/>
              <w:rPr>
                <w:color w:val="000000" w:themeColor="text1"/>
              </w:rPr>
            </w:pPr>
            <w:r>
              <w:rPr>
                <w:color w:val="000000" w:themeColor="text1"/>
              </w:rPr>
              <w:t>დავების გადაწყვეტა (არბიტრაჟი)</w:t>
            </w:r>
          </w:p>
        </w:tc>
        <w:tc>
          <w:tcPr>
            <w:tcW w:w="4677" w:type="dxa"/>
          </w:tcPr>
          <w:p w14:paraId="0100008F" w14:textId="77777777" w:rsidR="00F43F3B" w:rsidRPr="00064E37" w:rsidRDefault="008570C4" w:rsidP="00AA0559">
            <w:pPr>
              <w:pStyle w:val="Heading4"/>
            </w:pPr>
            <w:r>
              <w:t>Разрешение споров (арбитраж)</w:t>
            </w:r>
          </w:p>
        </w:tc>
      </w:tr>
      <w:tr w:rsidR="00D61F35" w:rsidRPr="00064E37" w14:paraId="01000090" w14:textId="77777777" w:rsidTr="0076165C">
        <w:trPr>
          <w:trHeight w:val="101"/>
        </w:trPr>
        <w:tc>
          <w:tcPr>
            <w:tcW w:w="4677" w:type="dxa"/>
          </w:tcPr>
          <w:p w14:paraId="01000091" w14:textId="77777777" w:rsidR="00D61F35" w:rsidRPr="00064E37" w:rsidRDefault="00D61F35" w:rsidP="00B65618">
            <w:pPr>
              <w:pStyle w:val="Heading2"/>
              <w:rPr>
                <w:color w:val="000000" w:themeColor="text1"/>
              </w:rPr>
            </w:pPr>
            <w:r>
              <w:rPr>
                <w:color w:val="000000" w:themeColor="text1"/>
              </w:rPr>
              <w:t xml:space="preserve">ნებისმიერი დავა, რომელიც წარმოიშობა ამ ხელშეკრულებიდან გამომდინარე ან დაკავშირებულია მასთან, მის დარღვევასთან, შეწყვეტასთან ან ბათილად </w:t>
              <w:lastRenderedPageBreak/>
              <w:t>ცნობასთან, უნდა გადაეცეს ა(ა)იპ საქართველოს საერთაშორისო საარბიტრაჟო ცენტრს, არბიტრაჟის გზით საბოლოო გადაწყვეტილების გამოტანის მიზნით, საქართველოს საერთაშორისო საარბიტრაჟო ცენტრის საარბიტრაჟო წესების მიხედვით, ამ წესების შესაბამისად დანიშნული 1 (ერთი) არბიტრის მიერ. საარბიტრაჟო განხილვის ადგილად განისაზღვროს თბილისი, საქართველო, საარბიტრაჟო განხილვა წარიმართოს ინგლისურ ენაზე.</w:t>
            </w:r>
          </w:p>
        </w:tc>
        <w:tc>
          <w:tcPr>
            <w:tcW w:w="4677" w:type="dxa"/>
          </w:tcPr>
          <w:p w14:paraId="01000092" w14:textId="77777777" w:rsidR="00D61F35" w:rsidRPr="00064E37" w:rsidRDefault="00D61F35" w:rsidP="00AA0559">
            <w:pPr>
              <w:pStyle w:val="Heading5"/>
            </w:pPr>
            <w:r>
              <w:lastRenderedPageBreak/>
              <w:t xml:space="preserve">Все споры, возникающие из настоящего договора или в связи с ним, либо связанные с его нарушением, расторжением или недействительностью, подлежат передаче в НКО «Грузинский международный </w:t>
              <w:lastRenderedPageBreak/>
              <w:t>арбитражный центр» для окончательного разрешения путём арбитража в соответствии с Арбитражным регламентом Грузинского международного арбитражного центра (Регламент GIAC) одним (1) арбитром, назначенным согласно данному Регламенту. Местом арбитража является Тбилиси, Грузия. Языком арбитражного разбирательства является английский.</w:t>
            </w:r>
          </w:p>
        </w:tc>
      </w:tr>
      <w:tr w:rsidR="00BB76A7" w:rsidRPr="00064E37" w14:paraId="01000093" w14:textId="77777777" w:rsidTr="0076165C">
        <w:trPr>
          <w:trHeight w:val="55"/>
        </w:trPr>
        <w:tc>
          <w:tcPr>
            <w:tcW w:w="4677" w:type="dxa"/>
          </w:tcPr>
          <w:p w14:paraId="01000094" w14:textId="77777777" w:rsidR="00592567" w:rsidRPr="00064E37" w:rsidRDefault="00F43F3B" w:rsidP="00D61F35">
            <w:pPr>
              <w:pStyle w:val="Heading1"/>
              <w:rPr>
                <w:color w:val="000000" w:themeColor="text1"/>
              </w:rPr>
            </w:pPr>
            <w:r>
              <w:rPr>
                <w:color w:val="000000" w:themeColor="text1"/>
              </w:rPr>
              <w:lastRenderedPageBreak/>
              <w:t>დასკვნითი დებულებები</w:t>
            </w:r>
          </w:p>
        </w:tc>
        <w:tc>
          <w:tcPr>
            <w:tcW w:w="4677" w:type="dxa"/>
          </w:tcPr>
          <w:p w14:paraId="01000095" w14:textId="77777777" w:rsidR="00F43F3B" w:rsidRPr="00064E37" w:rsidRDefault="008570C4" w:rsidP="00AA0559">
            <w:pPr>
              <w:pStyle w:val="Heading4"/>
            </w:pPr>
            <w:r>
              <w:t>Заключительные положения</w:t>
            </w:r>
          </w:p>
        </w:tc>
      </w:tr>
      <w:tr w:rsidR="00D61F35" w:rsidRPr="00064E37" w14:paraId="01000096" w14:textId="77777777" w:rsidTr="0076165C">
        <w:trPr>
          <w:trHeight w:val="101"/>
        </w:trPr>
        <w:tc>
          <w:tcPr>
            <w:tcW w:w="4677" w:type="dxa"/>
          </w:tcPr>
          <w:p w14:paraId="01000097" w14:textId="03DF16CF" w:rsidR="00D61F35" w:rsidRPr="00064E37" w:rsidRDefault="00D61F35" w:rsidP="00B65618">
            <w:pPr>
              <w:pStyle w:val="Heading2"/>
              <w:rPr>
                <w:color w:val="000000" w:themeColor="text1"/>
              </w:rPr>
            </w:pPr>
            <w:r>
              <w:rPr>
                <w:color w:val="000000" w:themeColor="text1"/>
              </w:rPr>
              <w:t>ხელშეკრულება შედგენილია ქართულ და ინგლისურ ენაზე ორ ეგზემპლარად. თითოეულ მხარეს გდაეცემა თითო ეგზემპლარი. ქართულ და ინგლისურ ტექსტს შორის წინააღმდეგობის შემთხვევაში გამოიყენება ქართულენოვანი ტექსტი. ნებისმიერი ცვლილება ამ ხელშეკრულებაში მოქმედებს მხოლოდ ორივე მხარის ხელმოწერის შემდეგ. ამ ხელშეკრულების ნებისმიერი დებულების ბათილობა არ იწვევს მთლიანი ხელშეკრულების ბათილობას.</w:t>
            </w:r>
          </w:p>
        </w:tc>
        <w:tc>
          <w:tcPr>
            <w:tcW w:w="4677" w:type="dxa"/>
          </w:tcPr>
          <w:p w14:paraId="01000098" w14:textId="77777777" w:rsidR="00D61F35" w:rsidRPr="00064E37" w:rsidRDefault="00D61F35" w:rsidP="00AA0559">
            <w:pPr>
              <w:pStyle w:val="Heading5"/>
            </w:pPr>
            <w:r>
              <w:t>Настоящий договор составлен на грузинском и русском языках в двух экземплярах, по одному для каждой из сторон. В случае любого расхождения между грузинским и русским текстами преимущественную силу имеет грузинский текст. Любое изменение настоящего договора действительно только после подписания обеими сторонами. Недействительность любого положения не влечёт недействительности договора в целом.</w:t>
            </w:r>
          </w:p>
        </w:tc>
      </w:tr>
      <w:tr w:rsidR="00BB76A7" w:rsidRPr="00C61F28" w14:paraId="01000099" w14:textId="77777777" w:rsidTr="0076165C">
        <w:trPr>
          <w:trHeight w:val="55"/>
        </w:trPr>
        <w:tc>
          <w:tcPr>
            <w:tcW w:w="4677" w:type="dxa"/>
          </w:tcPr>
          <w:p w14:paraId="0100009A" w14:textId="77777777" w:rsidR="00592567" w:rsidRPr="00C61F28" w:rsidRDefault="00F43F3B" w:rsidP="00D61F35">
            <w:pPr>
              <w:pStyle w:val="Heading1"/>
              <w:rPr>
                <w:color w:val="000000" w:themeColor="text1"/>
              </w:rPr>
            </w:pPr>
            <w:r>
              <w:rPr>
                <w:color w:val="000000" w:themeColor="text1"/>
              </w:rPr>
              <w:t>ხელმოწერები</w:t>
            </w:r>
          </w:p>
        </w:tc>
        <w:tc>
          <w:tcPr>
            <w:tcW w:w="4677" w:type="dxa"/>
          </w:tcPr>
          <w:p w14:paraId="0100009B" w14:textId="77777777" w:rsidR="00F43F3B" w:rsidRPr="00C61F28" w:rsidRDefault="008570C4" w:rsidP="00AA0559">
            <w:pPr>
              <w:pStyle w:val="Heading4"/>
            </w:pPr>
            <w:r>
              <w:t>Подписи</w:t>
            </w:r>
          </w:p>
        </w:tc>
      </w:tr>
      <w:tr w:rsidR="00D61F35" w:rsidRPr="003212D3" w14:paraId="0100009C" w14:textId="77777777" w:rsidTr="0076165C">
        <w:trPr>
          <w:trHeight w:val="101"/>
        </w:trPr>
        <w:tc>
          <w:tcPr>
            <w:tcW w:w="4677" w:type="dxa"/>
          </w:tcPr>
          <w:p w14:paraId="2CDB1D26" w14:textId="77777777" w:rsidR="00C61F28" w:rsidRPr="003212D3" w:rsidRDefault="00D61F35" w:rsidP="00C61F28">
            <w:pPr>
              <w:pStyle w:val="Heading2"/>
              <w:numPr>
                <w:ilvl w:val="0"/>
                <w:numId w:val="0"/>
              </w:numPr>
              <w:rPr>
                <w:color w:val="000000" w:themeColor="text1"/>
              </w:rPr>
            </w:pPr>
            <w:r>
              <w:rPr>
                <w:color w:val="000000" w:themeColor="text1"/>
              </w:rPr>
              <w:t xml:space="preserve">„გამყიდველი“                                    </w:t>
            </w:r>
          </w:p>
          <w:p w14:paraId="0E25BAC9" w14:textId="68D174B4" w:rsidR="00C61F28" w:rsidRPr="003212D3" w:rsidRDefault="00C61F28" w:rsidP="00C61F28">
            <w:pPr>
              <w:pStyle w:val="Heading2"/>
              <w:numPr>
                <w:ilvl w:val="0"/>
                <w:numId w:val="0"/>
              </w:numPr>
              <w:rPr>
                <w:color w:val="000000" w:themeColor="text1"/>
              </w:rPr>
            </w:pPr>
            <w:r>
              <w:rPr>
                <w:color w:val="000000" w:themeColor="text1"/>
              </w:rPr>
              <w:t>შპს მარისა ინვესტი (</w:t>
            </w:r>
            <w:r>
              <w:rPr>
                <w:color w:val="000000" w:themeColor="text1"/>
                <w:lang w:val="en-US"/>
              </w:rPr>
              <w:t xml:space="preserve">ИН: </w:t>
            </w:r>
            <w:r>
              <w:rPr>
                <w:color w:val="000000" w:themeColor="text1"/>
              </w:rPr>
              <w:t xml:space="preserve">404697379)               </w:t>
            </w:r>
          </w:p>
          <w:p w14:paraId="0EEE0348" w14:textId="56B5BEB9" w:rsidR="00C61F28" w:rsidRPr="003212D3" w:rsidRDefault="00C61F28" w:rsidP="00C61F28">
            <w:pPr>
              <w:pStyle w:val="Heading2"/>
              <w:numPr>
                <w:ilvl w:val="0"/>
                <w:numId w:val="0"/>
              </w:numPr>
              <w:rPr>
                <w:color w:val="000000" w:themeColor="text1"/>
              </w:rPr>
            </w:pPr>
            <w:r>
              <w:rPr>
                <w:color w:val="000000" w:themeColor="text1"/>
              </w:rPr>
              <w:t>ინდირა გაბისონია</w:t>
            </w:r>
          </w:p>
          <w:p w14:paraId="2C0D6F02" w14:textId="77777777" w:rsidR="00C61F28" w:rsidRPr="003212D3" w:rsidRDefault="00C61F28" w:rsidP="00C61F28">
            <w:pPr>
              <w:pStyle w:val="Heading2"/>
              <w:numPr>
                <w:ilvl w:val="0"/>
                <w:numId w:val="0"/>
              </w:numPr>
              <w:rPr>
                <w:color w:val="000000" w:themeColor="text1"/>
              </w:rPr>
            </w:pPr>
            <w:r>
              <w:rPr>
                <w:color w:val="000000" w:themeColor="text1"/>
              </w:rPr>
              <w:t xml:space="preserve">დირექტორი                </w:t>
            </w:r>
          </w:p>
          <w:p w14:paraId="78065D50" w14:textId="1A687B98" w:rsidR="00C61F28" w:rsidRPr="003212D3" w:rsidRDefault="00C61F28" w:rsidP="00C61F28">
            <w:pPr>
              <w:pStyle w:val="Heading2"/>
              <w:numPr>
                <w:ilvl w:val="0"/>
                <w:numId w:val="0"/>
              </w:numPr>
              <w:rPr>
                <w:color w:val="000000" w:themeColor="text1"/>
              </w:rPr>
            </w:pPr>
            <w:r>
              <w:rPr>
                <w:color w:val="000000" w:themeColor="text1"/>
              </w:rPr>
              <w:t xml:space="preserve">ხელმოწერა __________________             </w:t>
            </w:r>
          </w:p>
          <w:p w14:paraId="7A761258" w14:textId="77777777" w:rsidR="00C61F28" w:rsidRPr="003212D3" w:rsidRDefault="00C61F28" w:rsidP="00C61F28">
            <w:pPr>
              <w:rPr>
                <w:color w:val="000000" w:themeColor="text1"/>
              </w:rPr>
            </w:pPr>
          </w:p>
          <w:p w14:paraId="140E9A41" w14:textId="77777777" w:rsidR="00C61F28" w:rsidRPr="003212D3" w:rsidRDefault="00C61F28" w:rsidP="00C61F28">
            <w:pPr>
              <w:rPr>
                <w:color w:val="000000" w:themeColor="text1"/>
              </w:rPr>
            </w:pPr>
          </w:p>
          <w:p w14:paraId="743E1E0B" w14:textId="77777777" w:rsidR="004E4DC0" w:rsidRPr="003212D3" w:rsidRDefault="004E4DC0" w:rsidP="00C61F28">
            <w:pPr>
              <w:rPr>
                <w:color w:val="000000" w:themeColor="text1"/>
              </w:rPr>
            </w:pPr>
          </w:p>
          <w:p w14:paraId="010000A0" w14:textId="4DADC142" w:rsidR="00D61F35" w:rsidRPr="003212D3" w:rsidRDefault="00D61F35" w:rsidP="00C61F28">
            <w:pPr>
              <w:pStyle w:val="Heading2"/>
              <w:numPr>
                <w:ilvl w:val="0"/>
                <w:numId w:val="0"/>
              </w:numPr>
              <w:rPr>
                <w:color w:val="000000" w:themeColor="text1"/>
              </w:rPr>
            </w:pPr>
          </w:p>
        </w:tc>
        <w:tc>
          <w:tcPr>
            <w:tcW w:w="4677" w:type="dxa"/>
          </w:tcPr>
          <w:p w14:paraId="706A8935" w14:textId="77777777" w:rsidR="00836CDA" w:rsidRPr="003212D3" w:rsidRDefault="00D61F35" w:rsidP="00836CDA">
            <w:pPr>
              <w:pStyle w:val="Heading5"/>
              <w:numPr>
                <w:ilvl w:val="0"/>
                <w:numId w:val="0"/>
              </w:numPr>
            </w:pPr>
            <w:r>
              <w:t xml:space="preserve">«Продавец»     </w:t>
            </w:r>
          </w:p>
          <w:p w14:paraId="3ABDEBD2" w14:textId="10BE6631" w:rsidR="00836CDA" w:rsidRPr="003212D3" w:rsidRDefault="00836CDA" w:rsidP="00836CDA">
            <w:pPr>
              <w:pStyle w:val="Heading5"/>
              <w:numPr>
                <w:ilvl w:val="0"/>
                <w:numId w:val="0"/>
              </w:numPr>
            </w:pPr>
            <w:r>
              <w:t xml:space="preserve">ООО «Мариса Инвест» (ИН: 404697379)                                       </w:t>
            </w:r>
          </w:p>
          <w:p w14:paraId="5E281665" w14:textId="77777777" w:rsidR="00836CDA" w:rsidRPr="003212D3" w:rsidRDefault="00836CDA" w:rsidP="00836CDA">
            <w:pPr>
              <w:pStyle w:val="Heading5"/>
              <w:numPr>
                <w:ilvl w:val="0"/>
                <w:numId w:val="0"/>
              </w:numPr>
            </w:pPr>
            <w:r>
              <w:t xml:space="preserve">Индира Габисония, директор                  </w:t>
            </w:r>
          </w:p>
          <w:p w14:paraId="35F49331" w14:textId="7CFB442B" w:rsidR="00836CDA" w:rsidRPr="003212D3" w:rsidRDefault="00836CDA" w:rsidP="00836CDA">
            <w:pPr>
              <w:pStyle w:val="Heading5"/>
              <w:numPr>
                <w:ilvl w:val="0"/>
                <w:numId w:val="0"/>
              </w:numPr>
            </w:pPr>
            <w:r>
              <w:t xml:space="preserve">Подпись __________________              </w:t>
            </w:r>
          </w:p>
          <w:p w14:paraId="0969D31C" w14:textId="77777777" w:rsidR="00836CDA" w:rsidRPr="003212D3" w:rsidRDefault="00836CDA" w:rsidP="00836CDA">
            <w:pPr>
              <w:pStyle w:val="Heading5"/>
              <w:numPr>
                <w:ilvl w:val="0"/>
                <w:numId w:val="0"/>
              </w:numPr>
            </w:pPr>
          </w:p>
          <w:p w14:paraId="324FD108" w14:textId="77777777" w:rsidR="003212D3" w:rsidRPr="003212D3" w:rsidRDefault="003212D3" w:rsidP="003212D3">
            <w:pPr>
              <w:rPr>
                <w:color w:val="000000" w:themeColor="text1"/>
                <w:lang w:val="en-US"/>
              </w:rPr>
            </w:pPr>
          </w:p>
          <w:p w14:paraId="5E972D80" w14:textId="77777777" w:rsidR="003212D3" w:rsidRPr="003212D3" w:rsidRDefault="003212D3" w:rsidP="003212D3">
            <w:pPr>
              <w:rPr>
                <w:color w:val="000000" w:themeColor="text1"/>
                <w:lang w:val="en-US"/>
              </w:rPr>
            </w:pPr>
          </w:p>
          <w:p w14:paraId="010000A4" w14:textId="2FE442A3" w:rsidR="00D61F35" w:rsidRPr="003212D3" w:rsidRDefault="00D61F35" w:rsidP="00836CDA">
            <w:pPr>
              <w:pStyle w:val="Heading5"/>
              <w:numPr>
                <w:ilvl w:val="0"/>
                <w:numId w:val="0"/>
              </w:numPr>
            </w:pPr>
          </w:p>
        </w:tc>
      </w:tr>
      <w:tr w:rsidR="003212D3" w:rsidRPr="003212D3" w14:paraId="2C1AACCA" w14:textId="77777777" w:rsidTr="0076165C">
        <w:trPr>
          <w:trHeight w:val="101"/>
        </w:trPr>
        <w:tc>
          <w:tcPr>
            <w:tcW w:w="4677" w:type="dxa"/>
          </w:tcPr>
          <w:p w14:paraId="1DDBD86C" w14:textId="77777777" w:rsidR="003212D3" w:rsidRPr="003212D3" w:rsidRDefault="003212D3" w:rsidP="003212D3">
            <w:pPr>
              <w:pStyle w:val="Heading2"/>
              <w:numPr>
                <w:ilvl w:val="0"/>
                <w:numId w:val="0"/>
              </w:numPr>
              <w:rPr>
                <w:color w:val="000000" w:themeColor="text1"/>
              </w:rPr>
            </w:pPr>
            <w:r>
              <w:rPr>
                <w:color w:val="000000" w:themeColor="text1"/>
              </w:rPr>
              <w:t>„მყიდველი“</w:t>
            </w:r>
          </w:p>
          <w:p w14:paraId="160A59BD" w14:textId="77777777" w:rsidR="003212D3" w:rsidRDefault="003212D3" w:rsidP="003212D3">
            <w:pPr>
              <w:pStyle w:val="Heading2"/>
              <w:numPr>
                <w:ilvl w:val="0"/>
                <w:numId w:val="0"/>
              </w:numPr>
              <w:rPr>
                <w:color w:val="000000" w:themeColor="text1"/>
              </w:rPr>
            </w:pPr>
            <w:r>
              <w:rPr>
                <w:color w:val="000000" w:themeColor="text1"/>
              </w:rPr>
              <w:t>[სახელი, გვარი]</w:t>
            </w:r>
          </w:p>
          <w:p w14:paraId="73192A4E" w14:textId="77777777" w:rsidR="00D14671" w:rsidRPr="00D14671" w:rsidRDefault="00D14671" w:rsidP="00D14671"/>
          <w:p w14:paraId="170D7517" w14:textId="26216B79" w:rsidR="003212D3" w:rsidRPr="003212D3" w:rsidRDefault="003212D3" w:rsidP="003212D3">
            <w:pPr>
              <w:pStyle w:val="Heading2"/>
              <w:numPr>
                <w:ilvl w:val="0"/>
                <w:numId w:val="0"/>
              </w:numPr>
              <w:rPr>
                <w:color w:val="000000" w:themeColor="text1"/>
              </w:rPr>
            </w:pPr>
            <w:r>
              <w:rPr>
                <w:color w:val="000000" w:themeColor="text1"/>
              </w:rPr>
              <w:t>ხელმოწერა __________________</w:t>
            </w:r>
          </w:p>
        </w:tc>
        <w:tc>
          <w:tcPr>
            <w:tcW w:w="4677" w:type="dxa"/>
          </w:tcPr>
          <w:p w14:paraId="62DD4360" w14:textId="77777777" w:rsidR="003212D3" w:rsidRPr="003212D3" w:rsidRDefault="003212D3" w:rsidP="003212D3">
            <w:pPr>
              <w:pStyle w:val="Heading5"/>
              <w:numPr>
                <w:ilvl w:val="0"/>
                <w:numId w:val="0"/>
              </w:numPr>
            </w:pPr>
            <w:r>
              <w:t>«Покупатель»</w:t>
            </w:r>
          </w:p>
          <w:p w14:paraId="5D6EA3BF" w14:textId="37EE5BCA" w:rsidR="003212D3" w:rsidRDefault="003212D3" w:rsidP="003212D3">
            <w:pPr>
              <w:pStyle w:val="Heading5"/>
              <w:numPr>
                <w:ilvl w:val="0"/>
                <w:numId w:val="0"/>
              </w:numPr>
            </w:pPr>
            <w:r>
              <w:t>[Имя, фамилия]</w:t>
            </w:r>
          </w:p>
          <w:p w14:paraId="411E068E" w14:textId="77777777" w:rsidR="00830C03" w:rsidRPr="00830C03" w:rsidRDefault="00830C03" w:rsidP="00830C03">
            <w:pPr>
              <w:rPr>
                <w:lang w:val="en-US"/>
              </w:rPr>
            </w:pPr>
          </w:p>
          <w:p w14:paraId="5F37B25F" w14:textId="77777777" w:rsidR="003212D3" w:rsidRDefault="003212D3" w:rsidP="003212D3">
            <w:pPr>
              <w:pStyle w:val="Heading5"/>
              <w:numPr>
                <w:ilvl w:val="0"/>
                <w:numId w:val="0"/>
              </w:numPr>
            </w:pPr>
            <w:r>
              <w:t>Подпись __________________</w:t>
            </w:r>
          </w:p>
          <w:p w14:paraId="2845EF46" w14:textId="77777777" w:rsidR="006D4771" w:rsidRDefault="006D4771" w:rsidP="006D4771">
            <w:pPr>
              <w:rPr>
                <w:lang w:val="en-US"/>
              </w:rPr>
            </w:pPr>
          </w:p>
          <w:p w14:paraId="7A51B85C" w14:textId="788CC979" w:rsidR="006D4771" w:rsidRPr="006D4771" w:rsidRDefault="006D4771" w:rsidP="006D4771">
            <w:pPr>
              <w:rPr>
                <w:lang w:val="en-US"/>
              </w:rPr>
            </w:pPr>
          </w:p>
        </w:tc>
      </w:tr>
    </w:tbl>
    <w:p w14:paraId="727C8DCD" w14:textId="2AD5DC7C" w:rsidR="00911328" w:rsidRDefault="00911328">
      <w:pPr>
        <w:rPr>
          <w:color w:val="000000" w:themeColor="text1"/>
        </w:rPr>
      </w:pPr>
    </w:p>
    <w:p w14:paraId="69784288" w14:textId="77777777" w:rsidR="00911328" w:rsidRDefault="00911328">
      <w:pPr>
        <w:rPr>
          <w:color w:val="000000" w:themeColor="text1"/>
        </w:rPr>
      </w:pPr>
      <w:r>
        <w:rPr>
          <w:color w:val="000000" w:themeColor="text1"/>
        </w:rPr>
        <w:br w:type="page"/>
      </w:r>
    </w:p>
    <w:p w14:paraId="717A3E86" w14:textId="77777777" w:rsidR="00AF691C" w:rsidRPr="00AF691C" w:rsidRDefault="00AF691C" w:rsidP="00AF691C">
      <w:pPr>
        <w:rPr>
          <w:rFonts w:ascii="Sylfaen" w:hAnsi="Sylfaen"/>
          <w:color w:val="000000" w:themeColor="text1"/>
          <w:lang w:val="en-US"/>
        </w:rPr>
      </w:pPr>
    </w:p>
    <w:tbl>
      <w:tblPr>
        <w:tblStyle w:val="TableGrid"/>
        <w:tblW w:w="935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AF691C" w:rsidRPr="00AF691C" w14:paraId="368509DB" w14:textId="77777777" w:rsidTr="00AF691C">
        <w:trPr>
          <w:trHeight w:val="68"/>
        </w:trPr>
        <w:tc>
          <w:tcPr>
            <w:tcW w:w="4677" w:type="dxa"/>
          </w:tcPr>
          <w:p w14:paraId="79BD92F0" w14:textId="6B16271F" w:rsidR="00AF691C" w:rsidRPr="00AF691C" w:rsidRDefault="00AF691C" w:rsidP="00AF691C">
            <w:pPr>
              <w:spacing w:line="276" w:lineRule="auto"/>
              <w:rPr>
                <w:rFonts w:ascii="Sylfaen" w:hAnsi="Sylfaen"/>
                <w:b/>
                <w:bCs/>
                <w:color w:val="000000" w:themeColor="text1"/>
              </w:rPr>
            </w:pPr>
            <w:r>
              <w:rPr>
                <w:rFonts w:ascii="Sylfaen" w:hAnsi="Sylfaen"/>
                <w:b/>
                <w:bCs/>
                <w:color w:val="000000" w:themeColor="text1"/>
              </w:rPr>
              <w:t>დანართი N1 — გადახდის გრაფიკი</w:t>
            </w:r>
          </w:p>
        </w:tc>
        <w:tc>
          <w:tcPr>
            <w:tcW w:w="4677" w:type="dxa"/>
          </w:tcPr>
          <w:p w14:paraId="78BAEF8E" w14:textId="1401FBC3" w:rsidR="00AF691C" w:rsidRPr="00AF691C" w:rsidRDefault="00AF691C" w:rsidP="00AF691C">
            <w:pPr>
              <w:spacing w:line="276" w:lineRule="auto"/>
              <w:rPr>
                <w:rFonts w:ascii="Sylfaen" w:hAnsi="Sylfaen"/>
                <w:b/>
                <w:bCs/>
                <w:color w:val="000000" w:themeColor="text1"/>
                <w:lang w:val="en-US"/>
              </w:rPr>
            </w:pPr>
            <w:r>
              <w:rPr>
                <w:rFonts w:ascii="Sylfaen" w:hAnsi="Sylfaen"/>
                <w:b/>
                <w:bCs/>
                <w:color w:val="000000" w:themeColor="text1"/>
              </w:rPr>
              <w:t>ПРИЛОЖЕНИЕ №1 — ГРАФИК ПЛАТЕЖЕЙ</w:t>
            </w:r>
          </w:p>
        </w:tc>
      </w:tr>
      <w:tr w:rsidR="00AF691C" w:rsidRPr="00AF691C" w14:paraId="751A2D9C" w14:textId="77777777" w:rsidTr="00AF691C">
        <w:trPr>
          <w:trHeight w:val="101"/>
        </w:trPr>
        <w:tc>
          <w:tcPr>
            <w:tcW w:w="4677" w:type="dxa"/>
          </w:tcPr>
          <w:p w14:paraId="28D7E65C" w14:textId="77777777" w:rsidR="00AF691C" w:rsidRPr="00965AE0" w:rsidRDefault="00AF691C" w:rsidP="00965AE0">
            <w:pPr>
              <w:pStyle w:val="Heading2"/>
              <w:numPr>
                <w:ilvl w:val="0"/>
                <w:numId w:val="0"/>
              </w:numPr>
            </w:pPr>
            <w:r>
              <w:t>წინამდებარე დანართი წარმოადგენს მოპედის / ელექტრო ველოსიპედის ნასყიდობის ხელშეკრულების განუყოფელ ნაწილს და გამოიყენება ხელშეკრულებასთან ერთად.</w:t>
            </w:r>
          </w:p>
        </w:tc>
        <w:tc>
          <w:tcPr>
            <w:tcW w:w="4677" w:type="dxa"/>
          </w:tcPr>
          <w:p w14:paraId="7DAD1C0E" w14:textId="77777777" w:rsidR="00AF691C" w:rsidRPr="00AF691C" w:rsidRDefault="00AF691C" w:rsidP="00965AE0">
            <w:pPr>
              <w:pStyle w:val="Heading5"/>
              <w:numPr>
                <w:ilvl w:val="0"/>
                <w:numId w:val="0"/>
              </w:numPr>
            </w:pPr>
            <w:r>
              <w:t>Настоящее Приложение является неотъемлемой частью Договора купли-продажи мопеда / электровелосипеда и применяется совместно с ним.</w:t>
            </w:r>
          </w:p>
        </w:tc>
      </w:tr>
      <w:tr w:rsidR="00AF691C" w:rsidRPr="00AF691C" w14:paraId="17777932" w14:textId="77777777" w:rsidTr="00AF691C">
        <w:trPr>
          <w:trHeight w:val="55"/>
        </w:trPr>
        <w:tc>
          <w:tcPr>
            <w:tcW w:w="4677" w:type="dxa"/>
          </w:tcPr>
          <w:p w14:paraId="0C15C7BC" w14:textId="77777777" w:rsidR="00AF691C" w:rsidRPr="00AF691C" w:rsidRDefault="00AF691C" w:rsidP="00965AE0">
            <w:pPr>
              <w:spacing w:line="276" w:lineRule="auto"/>
              <w:rPr>
                <w:rFonts w:ascii="Sylfaen" w:hAnsi="Sylfaen"/>
                <w:b/>
                <w:color w:val="000000" w:themeColor="text1"/>
              </w:rPr>
            </w:pPr>
            <w:r>
              <w:rPr>
                <w:rFonts w:ascii="Sylfaen" w:hAnsi="Sylfaen"/>
                <w:b/>
                <w:color w:val="000000" w:themeColor="text1"/>
              </w:rPr>
              <w:t>გადახდის გრაფიკი (6 თვე)</w:t>
            </w:r>
          </w:p>
        </w:tc>
        <w:tc>
          <w:tcPr>
            <w:tcW w:w="4677" w:type="dxa"/>
          </w:tcPr>
          <w:p w14:paraId="3A9C4107" w14:textId="77777777" w:rsidR="00AF691C" w:rsidRPr="00AF691C" w:rsidRDefault="00AF691C" w:rsidP="00965AE0">
            <w:pPr>
              <w:spacing w:line="276" w:lineRule="auto"/>
              <w:rPr>
                <w:rFonts w:ascii="Sylfaen" w:hAnsi="Sylfaen"/>
                <w:b/>
                <w:bCs/>
                <w:color w:val="000000" w:themeColor="text1"/>
                <w:lang w:val="en-US"/>
              </w:rPr>
            </w:pPr>
            <w:r>
              <w:rPr>
                <w:rFonts w:ascii="Sylfaen" w:hAnsi="Sylfaen"/>
                <w:b/>
                <w:bCs/>
                <w:color w:val="000000" w:themeColor="text1"/>
                <w:lang w:val="en-US"/>
              </w:rPr>
              <w:t>График платежей (6 месяцев)</w:t>
            </w:r>
          </w:p>
        </w:tc>
      </w:tr>
      <w:tr w:rsidR="00AF691C" w:rsidRPr="00AF691C" w14:paraId="4BC0EFE9" w14:textId="77777777" w:rsidTr="00AF691C">
        <w:trPr>
          <w:trHeight w:val="101"/>
        </w:trPr>
        <w:tc>
          <w:tcPr>
            <w:tcW w:w="9355" w:type="dxa"/>
            <w:gridSpan w:val="2"/>
          </w:tcPr>
          <w:p w14:paraId="5D7129DC" w14:textId="77777777" w:rsidR="00AF691C" w:rsidRPr="00965AE0" w:rsidRDefault="00AF691C" w:rsidP="00965AE0">
            <w:pPr>
              <w:rPr>
                <w:rFonts w:ascii="Sylfaen" w:eastAsia="Sylfaen" w:hAnsi="Sylfaen"/>
                <w:b/>
                <w:color w:val="000000" w:themeColor="text1"/>
                <w:sz w:val="18"/>
              </w:rPr>
            </w:pPr>
          </w:p>
          <w:tbl>
            <w:tblPr>
              <w:tblStyle w:val="TableGrid"/>
              <w:tblW w:w="9355"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ook w:val="04A0" w:firstRow="1" w:lastRow="0" w:firstColumn="1" w:lastColumn="0" w:noHBand="0" w:noVBand="1"/>
            </w:tblPr>
            <w:tblGrid>
              <w:gridCol w:w="537"/>
              <w:gridCol w:w="4186"/>
              <w:gridCol w:w="4630"/>
            </w:tblGrid>
            <w:tr w:rsidR="00AF691C" w:rsidRPr="00965AE0" w14:paraId="13C50375" w14:textId="77777777" w:rsidTr="008D10E0">
              <w:trPr>
                <w:trHeight w:val="400"/>
              </w:trPr>
              <w:tc>
                <w:tcPr>
                  <w:tcW w:w="471" w:type="dxa"/>
                </w:tcPr>
                <w:p w14:paraId="595FCDB0"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w:t>
                  </w:r>
                </w:p>
              </w:tc>
              <w:tc>
                <w:tcPr>
                  <w:tcW w:w="3671" w:type="dxa"/>
                </w:tcPr>
                <w:p w14:paraId="4B62C0F0"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Дата платежа გადახდის თარიღი</w:t>
                  </w:r>
                </w:p>
              </w:tc>
              <w:tc>
                <w:tcPr>
                  <w:tcW w:w="4061" w:type="dxa"/>
                </w:tcPr>
                <w:p w14:paraId="26909586"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Сумма платежа (GEL) გადასახდელი თანხა (ლარი)</w:t>
                  </w:r>
                </w:p>
              </w:tc>
            </w:tr>
            <w:tr w:rsidR="00AF691C" w:rsidRPr="00965AE0" w14:paraId="0D6D0AE0" w14:textId="77777777" w:rsidTr="008D10E0">
              <w:trPr>
                <w:trHeight w:val="480"/>
              </w:trPr>
              <w:tc>
                <w:tcPr>
                  <w:tcW w:w="471" w:type="dxa"/>
                  <w:shd w:val="clear" w:color="auto" w:fill="D9E1F2"/>
                </w:tcPr>
                <w:p w14:paraId="082267D0" w14:textId="77777777" w:rsidR="00AF691C" w:rsidRPr="00965AE0" w:rsidRDefault="00AF691C" w:rsidP="00965AE0">
                  <w:pPr>
                    <w:rPr>
                      <w:rFonts w:ascii="Sylfaen" w:eastAsia="Sylfaen" w:hAnsi="Sylfaen"/>
                      <w:b/>
                      <w:color w:val="000000" w:themeColor="text1"/>
                      <w:sz w:val="18"/>
                    </w:rPr>
                  </w:pPr>
                  <w:r>
                    <w:rPr>
                      <w:rFonts w:ascii="Times New Roman" w:eastAsia="Sylfaen" w:hAnsi="Times New Roman" w:cs="Times New Roman"/>
                      <w:b/>
                      <w:color w:val="000000" w:themeColor="text1"/>
                      <w:sz w:val="18"/>
                    </w:rPr>
                    <w:t>↓</w:t>
                  </w:r>
                </w:p>
              </w:tc>
              <w:tc>
                <w:tcPr>
                  <w:tcW w:w="3671" w:type="dxa"/>
                  <w:shd w:val="clear" w:color="auto" w:fill="D9E1F2"/>
                </w:tcPr>
                <w:p w14:paraId="2AF554E8" w14:textId="6F329169"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 xml:space="preserve">Авансовый платеж (при наличии) / წინასწარი გდახდა (ასეთის არსებობის შემთხვევაში) _______ </w:t>
                  </w:r>
                </w:p>
              </w:tc>
              <w:tc>
                <w:tcPr>
                  <w:tcW w:w="4061" w:type="dxa"/>
                  <w:shd w:val="clear" w:color="auto" w:fill="D9E1F2"/>
                </w:tcPr>
                <w:p w14:paraId="20C7008E" w14:textId="180297E0"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AF691C" w:rsidRPr="00965AE0" w14:paraId="4FE2399E" w14:textId="77777777" w:rsidTr="008D10E0">
              <w:trPr>
                <w:trHeight w:val="480"/>
              </w:trPr>
              <w:tc>
                <w:tcPr>
                  <w:tcW w:w="471" w:type="dxa"/>
                  <w:shd w:val="clear" w:color="auto" w:fill="FFFFFF"/>
                </w:tcPr>
                <w:p w14:paraId="2B46EB33"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1</w:t>
                  </w:r>
                </w:p>
              </w:tc>
              <w:tc>
                <w:tcPr>
                  <w:tcW w:w="3671" w:type="dxa"/>
                  <w:shd w:val="clear" w:color="auto" w:fill="FFFFFF"/>
                </w:tcPr>
                <w:p w14:paraId="5AB9C35D"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FFFFF"/>
                </w:tcPr>
                <w:p w14:paraId="2388BDB3" w14:textId="6747397D" w:rsidR="00AF691C" w:rsidRPr="00965AE0" w:rsidRDefault="008D10E0" w:rsidP="00965AE0">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AF691C" w:rsidRPr="00965AE0" w14:paraId="208B90D5" w14:textId="77777777" w:rsidTr="008D10E0">
              <w:trPr>
                <w:trHeight w:val="480"/>
              </w:trPr>
              <w:tc>
                <w:tcPr>
                  <w:tcW w:w="471" w:type="dxa"/>
                  <w:shd w:val="clear" w:color="auto" w:fill="F2F2F2"/>
                </w:tcPr>
                <w:p w14:paraId="34C94814"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2</w:t>
                  </w:r>
                </w:p>
              </w:tc>
              <w:tc>
                <w:tcPr>
                  <w:tcW w:w="3671" w:type="dxa"/>
                  <w:shd w:val="clear" w:color="auto" w:fill="F2F2F2"/>
                </w:tcPr>
                <w:p w14:paraId="28DEED66"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2F2F2"/>
                </w:tcPr>
                <w:p w14:paraId="0B463C7F" w14:textId="5A1E3A5E" w:rsidR="00AF691C" w:rsidRPr="00965AE0" w:rsidRDefault="008D10E0" w:rsidP="00965AE0">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AF691C" w:rsidRPr="00965AE0" w14:paraId="7F35AB42" w14:textId="77777777" w:rsidTr="008D10E0">
              <w:trPr>
                <w:trHeight w:val="480"/>
              </w:trPr>
              <w:tc>
                <w:tcPr>
                  <w:tcW w:w="471" w:type="dxa"/>
                  <w:shd w:val="clear" w:color="auto" w:fill="FFFFFF"/>
                </w:tcPr>
                <w:p w14:paraId="253FF3CD"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3</w:t>
                  </w:r>
                </w:p>
              </w:tc>
              <w:tc>
                <w:tcPr>
                  <w:tcW w:w="3671" w:type="dxa"/>
                  <w:shd w:val="clear" w:color="auto" w:fill="FFFFFF"/>
                </w:tcPr>
                <w:p w14:paraId="2178D0B2"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FFFFF"/>
                </w:tcPr>
                <w:p w14:paraId="32EB129C" w14:textId="4D61C8CE" w:rsidR="00AF691C" w:rsidRPr="00965AE0" w:rsidRDefault="008D10E0" w:rsidP="00965AE0">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AF691C" w:rsidRPr="00965AE0" w14:paraId="6BB5592F" w14:textId="77777777" w:rsidTr="008D10E0">
              <w:trPr>
                <w:trHeight w:val="480"/>
              </w:trPr>
              <w:tc>
                <w:tcPr>
                  <w:tcW w:w="471" w:type="dxa"/>
                  <w:shd w:val="clear" w:color="auto" w:fill="F2F2F2"/>
                </w:tcPr>
                <w:p w14:paraId="48F7F2D8"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4</w:t>
                  </w:r>
                </w:p>
              </w:tc>
              <w:tc>
                <w:tcPr>
                  <w:tcW w:w="3671" w:type="dxa"/>
                  <w:shd w:val="clear" w:color="auto" w:fill="F2F2F2"/>
                </w:tcPr>
                <w:p w14:paraId="6B2C29A6"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2F2F2"/>
                </w:tcPr>
                <w:p w14:paraId="1846B5B3" w14:textId="211A2648" w:rsidR="00AF691C" w:rsidRPr="00965AE0" w:rsidRDefault="008D10E0" w:rsidP="00965AE0">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AF691C" w:rsidRPr="00965AE0" w14:paraId="63FF2118" w14:textId="77777777" w:rsidTr="008D10E0">
              <w:trPr>
                <w:trHeight w:val="480"/>
              </w:trPr>
              <w:tc>
                <w:tcPr>
                  <w:tcW w:w="471" w:type="dxa"/>
                  <w:shd w:val="clear" w:color="auto" w:fill="FFFFFF"/>
                </w:tcPr>
                <w:p w14:paraId="272B5304"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5</w:t>
                  </w:r>
                </w:p>
              </w:tc>
              <w:tc>
                <w:tcPr>
                  <w:tcW w:w="3671" w:type="dxa"/>
                  <w:shd w:val="clear" w:color="auto" w:fill="FFFFFF"/>
                </w:tcPr>
                <w:p w14:paraId="441C8C5B"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FFFFF"/>
                </w:tcPr>
                <w:p w14:paraId="164158FA" w14:textId="174F7AD1" w:rsidR="00AF691C" w:rsidRPr="00965AE0" w:rsidRDefault="008D10E0" w:rsidP="00965AE0">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AF691C" w:rsidRPr="00965AE0" w14:paraId="0FDE6CD8" w14:textId="77777777" w:rsidTr="008D10E0">
              <w:trPr>
                <w:trHeight w:val="480"/>
              </w:trPr>
              <w:tc>
                <w:tcPr>
                  <w:tcW w:w="471" w:type="dxa"/>
                  <w:shd w:val="clear" w:color="auto" w:fill="F2F2F2"/>
                </w:tcPr>
                <w:p w14:paraId="4DA5915A"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6</w:t>
                  </w:r>
                </w:p>
              </w:tc>
              <w:tc>
                <w:tcPr>
                  <w:tcW w:w="3671" w:type="dxa"/>
                  <w:shd w:val="clear" w:color="auto" w:fill="F2F2F2"/>
                </w:tcPr>
                <w:p w14:paraId="63C5F84B" w14:textId="7777777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2F2F2"/>
                </w:tcPr>
                <w:p w14:paraId="3CD343D7" w14:textId="041FE9C9" w:rsidR="00AF691C" w:rsidRPr="00965AE0" w:rsidRDefault="008D10E0" w:rsidP="00965AE0">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1D7A65" w:rsidRPr="00965AE0" w14:paraId="5A88F48C" w14:textId="77777777" w:rsidTr="009B275C">
              <w:trPr>
                <w:trHeight w:val="480"/>
              </w:trPr>
              <w:tc>
                <w:tcPr>
                  <w:tcW w:w="471" w:type="dxa"/>
                  <w:shd w:val="clear" w:color="auto" w:fill="FFFFFF"/>
                </w:tcPr>
                <w:p w14:paraId="3D6E7F48" w14:textId="20F92759"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7</w:t>
                  </w:r>
                </w:p>
              </w:tc>
              <w:tc>
                <w:tcPr>
                  <w:tcW w:w="3671" w:type="dxa"/>
                  <w:shd w:val="clear" w:color="auto" w:fill="FFFFFF"/>
                </w:tcPr>
                <w:p w14:paraId="5315B4DD"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FFFFF"/>
                </w:tcPr>
                <w:p w14:paraId="02C8559C"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1D7A65" w:rsidRPr="00965AE0" w14:paraId="75F0FE33" w14:textId="77777777" w:rsidTr="009B275C">
              <w:trPr>
                <w:trHeight w:val="480"/>
              </w:trPr>
              <w:tc>
                <w:tcPr>
                  <w:tcW w:w="471" w:type="dxa"/>
                  <w:shd w:val="clear" w:color="auto" w:fill="F2F2F2"/>
                </w:tcPr>
                <w:p w14:paraId="531A8583" w14:textId="448BFF62"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8</w:t>
                  </w:r>
                </w:p>
              </w:tc>
              <w:tc>
                <w:tcPr>
                  <w:tcW w:w="3671" w:type="dxa"/>
                  <w:shd w:val="clear" w:color="auto" w:fill="F2F2F2"/>
                </w:tcPr>
                <w:p w14:paraId="3B80DD97"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2F2F2"/>
                </w:tcPr>
                <w:p w14:paraId="59C1AC04"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1D7A65" w:rsidRPr="00965AE0" w14:paraId="067CAC41" w14:textId="77777777" w:rsidTr="009B275C">
              <w:trPr>
                <w:trHeight w:val="480"/>
              </w:trPr>
              <w:tc>
                <w:tcPr>
                  <w:tcW w:w="471" w:type="dxa"/>
                  <w:shd w:val="clear" w:color="auto" w:fill="FFFFFF"/>
                </w:tcPr>
                <w:p w14:paraId="3954E82F" w14:textId="763018EA"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9</w:t>
                  </w:r>
                </w:p>
              </w:tc>
              <w:tc>
                <w:tcPr>
                  <w:tcW w:w="3671" w:type="dxa"/>
                  <w:shd w:val="clear" w:color="auto" w:fill="FFFFFF"/>
                </w:tcPr>
                <w:p w14:paraId="095C1E15"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FFFFF"/>
                </w:tcPr>
                <w:p w14:paraId="2DFAB84A"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1D7A65" w:rsidRPr="00965AE0" w14:paraId="15D9CC63" w14:textId="77777777" w:rsidTr="009B275C">
              <w:trPr>
                <w:trHeight w:val="480"/>
              </w:trPr>
              <w:tc>
                <w:tcPr>
                  <w:tcW w:w="471" w:type="dxa"/>
                  <w:shd w:val="clear" w:color="auto" w:fill="F2F2F2"/>
                </w:tcPr>
                <w:p w14:paraId="77E8E405" w14:textId="46A68762"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10</w:t>
                  </w:r>
                </w:p>
              </w:tc>
              <w:tc>
                <w:tcPr>
                  <w:tcW w:w="3671" w:type="dxa"/>
                  <w:shd w:val="clear" w:color="auto" w:fill="F2F2F2"/>
                </w:tcPr>
                <w:p w14:paraId="3C808CAD"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2F2F2"/>
                </w:tcPr>
                <w:p w14:paraId="2AA1A23D"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1D7A65" w:rsidRPr="00965AE0" w14:paraId="19B34082" w14:textId="77777777" w:rsidTr="009B275C">
              <w:trPr>
                <w:trHeight w:val="480"/>
              </w:trPr>
              <w:tc>
                <w:tcPr>
                  <w:tcW w:w="471" w:type="dxa"/>
                  <w:shd w:val="clear" w:color="auto" w:fill="FFFFFF"/>
                </w:tcPr>
                <w:p w14:paraId="5F82BDB7" w14:textId="619747CE"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11</w:t>
                  </w:r>
                </w:p>
              </w:tc>
              <w:tc>
                <w:tcPr>
                  <w:tcW w:w="3671" w:type="dxa"/>
                  <w:shd w:val="clear" w:color="auto" w:fill="FFFFFF"/>
                </w:tcPr>
                <w:p w14:paraId="35B507D2"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FFFFF"/>
                </w:tcPr>
                <w:p w14:paraId="7CF9E42B"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1D7A65" w:rsidRPr="00965AE0" w14:paraId="520C79C3" w14:textId="77777777" w:rsidTr="009B275C">
              <w:trPr>
                <w:trHeight w:val="480"/>
              </w:trPr>
              <w:tc>
                <w:tcPr>
                  <w:tcW w:w="471" w:type="dxa"/>
                  <w:shd w:val="clear" w:color="auto" w:fill="F2F2F2"/>
                </w:tcPr>
                <w:p w14:paraId="0CBE6A83" w14:textId="440BA9C5"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12</w:t>
                  </w:r>
                </w:p>
              </w:tc>
              <w:tc>
                <w:tcPr>
                  <w:tcW w:w="3671" w:type="dxa"/>
                  <w:shd w:val="clear" w:color="auto" w:fill="F2F2F2"/>
                </w:tcPr>
                <w:p w14:paraId="0008C84F"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 / _____ / 2026</w:t>
                  </w:r>
                </w:p>
              </w:tc>
              <w:tc>
                <w:tcPr>
                  <w:tcW w:w="4061" w:type="dxa"/>
                  <w:shd w:val="clear" w:color="auto" w:fill="F2F2F2"/>
                </w:tcPr>
                <w:p w14:paraId="6BF93253" w14:textId="77777777" w:rsidR="001D7A65" w:rsidRPr="00965AE0" w:rsidRDefault="001D7A65" w:rsidP="009B275C">
                  <w:pPr>
                    <w:rPr>
                      <w:rFonts w:ascii="Sylfaen" w:eastAsia="Sylfaen" w:hAnsi="Sylfaen"/>
                      <w:b/>
                      <w:color w:val="000000" w:themeColor="text1"/>
                      <w:sz w:val="18"/>
                    </w:rPr>
                  </w:pPr>
                  <w:r>
                    <w:rPr>
                      <w:rFonts w:ascii="Sylfaen" w:eastAsia="Sylfaen" w:hAnsi="Sylfaen"/>
                      <w:b/>
                      <w:color w:val="000000" w:themeColor="text1"/>
                      <w:sz w:val="18"/>
                    </w:rPr>
                    <w:t>___________</w:t>
                  </w:r>
                </w:p>
              </w:tc>
            </w:tr>
            <w:tr w:rsidR="00AF691C" w:rsidRPr="00965AE0" w14:paraId="310D1975" w14:textId="77777777" w:rsidTr="008D10E0">
              <w:trPr>
                <w:trHeight w:val="480"/>
              </w:trPr>
              <w:tc>
                <w:tcPr>
                  <w:tcW w:w="471" w:type="dxa"/>
                  <w:shd w:val="clear" w:color="auto" w:fill="D9E1F2"/>
                </w:tcPr>
                <w:p w14:paraId="630256DC" w14:textId="717ED3A0" w:rsidR="00AF691C" w:rsidRPr="00965AE0" w:rsidRDefault="00AF691C" w:rsidP="00965AE0">
                  <w:pPr>
                    <w:rPr>
                      <w:rFonts w:ascii="Sylfaen" w:eastAsia="Sylfaen" w:hAnsi="Sylfaen"/>
                      <w:b/>
                      <w:color w:val="000000" w:themeColor="text1"/>
                      <w:sz w:val="18"/>
                    </w:rPr>
                  </w:pPr>
                </w:p>
              </w:tc>
              <w:tc>
                <w:tcPr>
                  <w:tcW w:w="3671" w:type="dxa"/>
                  <w:shd w:val="clear" w:color="auto" w:fill="D9E1F2"/>
                </w:tcPr>
                <w:p w14:paraId="6BCB1F32" w14:textId="26E670B7" w:rsidR="00AF691C" w:rsidRPr="00965AE0" w:rsidRDefault="00AF691C" w:rsidP="00965AE0">
                  <w:pPr>
                    <w:rPr>
                      <w:rFonts w:ascii="Sylfaen" w:eastAsia="Sylfaen" w:hAnsi="Sylfaen"/>
                      <w:b/>
                      <w:color w:val="000000" w:themeColor="text1"/>
                      <w:sz w:val="18"/>
                    </w:rPr>
                  </w:pPr>
                  <w:r>
                    <w:rPr>
                      <w:rFonts w:ascii="Sylfaen" w:eastAsia="Sylfaen" w:hAnsi="Sylfaen"/>
                      <w:b/>
                      <w:color w:val="000000" w:themeColor="text1"/>
                      <w:sz w:val="18"/>
                    </w:rPr>
                    <w:t>Итого / ჯამი</w:t>
                  </w:r>
                </w:p>
              </w:tc>
              <w:tc>
                <w:tcPr>
                  <w:tcW w:w="4061" w:type="dxa"/>
                  <w:shd w:val="clear" w:color="auto" w:fill="D9E1F2"/>
                </w:tcPr>
                <w:p w14:paraId="6A78A2DE" w14:textId="7806F3A4" w:rsidR="00AF691C" w:rsidRPr="00965AE0" w:rsidRDefault="008D10E0" w:rsidP="00965AE0">
                  <w:pPr>
                    <w:rPr>
                      <w:rFonts w:ascii="Sylfaen" w:eastAsia="Sylfaen" w:hAnsi="Sylfaen"/>
                      <w:b/>
                      <w:color w:val="000000" w:themeColor="text1"/>
                      <w:sz w:val="18"/>
                    </w:rPr>
                  </w:pPr>
                  <w:r>
                    <w:rPr>
                      <w:rFonts w:ascii="Sylfaen" w:eastAsia="Sylfaen" w:hAnsi="Sylfaen"/>
                      <w:b/>
                      <w:color w:val="000000" w:themeColor="text1"/>
                      <w:sz w:val="18"/>
                    </w:rPr>
                    <w:t>___________</w:t>
                  </w:r>
                </w:p>
              </w:tc>
            </w:tr>
          </w:tbl>
          <w:p w14:paraId="5E966C2D" w14:textId="77777777" w:rsidR="00AF691C" w:rsidRPr="00965AE0" w:rsidRDefault="00AF691C" w:rsidP="00965AE0">
            <w:pPr>
              <w:rPr>
                <w:rFonts w:ascii="Sylfaen" w:eastAsia="Sylfaen" w:hAnsi="Sylfaen"/>
                <w:b/>
                <w:color w:val="000000" w:themeColor="text1"/>
                <w:sz w:val="18"/>
              </w:rPr>
            </w:pPr>
          </w:p>
        </w:tc>
      </w:tr>
      <w:tr w:rsidR="008D10E0" w:rsidRPr="00AF691C" w14:paraId="00C65671" w14:textId="77777777" w:rsidTr="00AF691C">
        <w:trPr>
          <w:trHeight w:val="101"/>
        </w:trPr>
        <w:tc>
          <w:tcPr>
            <w:tcW w:w="9355" w:type="dxa"/>
            <w:gridSpan w:val="2"/>
          </w:tcPr>
          <w:p w14:paraId="42959D75" w14:textId="77777777" w:rsidR="008D10E0" w:rsidRPr="00965AE0" w:rsidRDefault="008D10E0" w:rsidP="00965AE0">
            <w:pPr>
              <w:rPr>
                <w:rFonts w:ascii="Sylfaen" w:eastAsia="Sylfaen" w:hAnsi="Sylfaen"/>
                <w:b/>
                <w:color w:val="000000" w:themeColor="text1"/>
                <w:sz w:val="18"/>
              </w:rPr>
            </w:pPr>
          </w:p>
        </w:tc>
      </w:tr>
      <w:tr w:rsidR="008D10E0" w:rsidRPr="00AF691C" w14:paraId="1473AD28" w14:textId="77777777" w:rsidTr="00AF691C">
        <w:trPr>
          <w:trHeight w:val="101"/>
        </w:trPr>
        <w:tc>
          <w:tcPr>
            <w:tcW w:w="9355" w:type="dxa"/>
            <w:gridSpan w:val="2"/>
          </w:tcPr>
          <w:p w14:paraId="037757E5" w14:textId="77777777" w:rsidR="008D10E0" w:rsidRPr="00965AE0" w:rsidRDefault="008D10E0" w:rsidP="00965AE0">
            <w:pPr>
              <w:rPr>
                <w:rFonts w:ascii="Sylfaen" w:eastAsia="Sylfaen" w:hAnsi="Sylfaen"/>
                <w:b/>
                <w:color w:val="000000" w:themeColor="text1"/>
                <w:sz w:val="18"/>
              </w:rPr>
            </w:pPr>
          </w:p>
        </w:tc>
      </w:tr>
      <w:tr w:rsidR="00AF691C" w:rsidRPr="00AF691C" w14:paraId="1EFC7A16" w14:textId="77777777" w:rsidTr="00AF691C">
        <w:trPr>
          <w:trHeight w:val="55"/>
        </w:trPr>
        <w:tc>
          <w:tcPr>
            <w:tcW w:w="4677" w:type="dxa"/>
          </w:tcPr>
          <w:p w14:paraId="4098206A" w14:textId="77777777" w:rsidR="00AF691C" w:rsidRPr="00AF691C" w:rsidRDefault="00AF691C" w:rsidP="008D10E0">
            <w:pPr>
              <w:spacing w:line="276" w:lineRule="auto"/>
              <w:rPr>
                <w:rFonts w:ascii="Sylfaen" w:hAnsi="Sylfaen"/>
                <w:b/>
                <w:color w:val="000000" w:themeColor="text1"/>
              </w:rPr>
            </w:pPr>
            <w:r>
              <w:rPr>
                <w:rFonts w:ascii="Sylfaen" w:hAnsi="Sylfaen"/>
                <w:b/>
                <w:color w:val="000000" w:themeColor="text1"/>
              </w:rPr>
              <w:t>ხელმოწერები / Подписи</w:t>
            </w:r>
          </w:p>
        </w:tc>
        <w:tc>
          <w:tcPr>
            <w:tcW w:w="4677" w:type="dxa"/>
          </w:tcPr>
          <w:p w14:paraId="272058D4" w14:textId="77777777" w:rsidR="00AF691C" w:rsidRPr="00AF691C" w:rsidRDefault="00AF691C" w:rsidP="008D10E0">
            <w:pPr>
              <w:spacing w:line="276" w:lineRule="auto"/>
              <w:jc w:val="center"/>
              <w:rPr>
                <w:rFonts w:ascii="Sylfaen" w:hAnsi="Sylfaen"/>
                <w:b/>
                <w:bCs/>
                <w:color w:val="000000" w:themeColor="text1"/>
                <w:lang w:val="en-US"/>
              </w:rPr>
            </w:pPr>
          </w:p>
        </w:tc>
      </w:tr>
      <w:tr w:rsidR="00AF691C" w:rsidRPr="00AF691C" w14:paraId="6EFFF803" w14:textId="77777777" w:rsidTr="00AF691C">
        <w:trPr>
          <w:trHeight w:val="101"/>
        </w:trPr>
        <w:tc>
          <w:tcPr>
            <w:tcW w:w="4677" w:type="dxa"/>
          </w:tcPr>
          <w:p w14:paraId="580D7D24" w14:textId="28D86D79" w:rsidR="008D10E0" w:rsidRDefault="00AF691C" w:rsidP="008D10E0">
            <w:pPr>
              <w:spacing w:line="276" w:lineRule="auto"/>
              <w:rPr>
                <w:rFonts w:ascii="Sylfaen" w:hAnsi="Sylfaen"/>
                <w:bCs/>
                <w:color w:val="000000" w:themeColor="text1"/>
                <w:lang w:val="en-US"/>
              </w:rPr>
            </w:pPr>
            <w:r>
              <w:rPr>
                <w:rFonts w:ascii="Sylfaen" w:hAnsi="Sylfaen"/>
                <w:bCs/>
                <w:color w:val="000000" w:themeColor="text1"/>
              </w:rPr>
              <w:t xml:space="preserve">გამყიდველი / </w:t>
            </w:r>
            <w:r>
              <w:rPr>
                <w:rFonts w:ascii="Sylfaen" w:hAnsi="Sylfaen"/>
                <w:bCs/>
                <w:color w:val="000000" w:themeColor="text1"/>
                <w:lang w:val="en-US"/>
              </w:rPr>
              <w:t>Продавец</w:t>
            </w:r>
          </w:p>
          <w:p w14:paraId="46B529DD" w14:textId="77777777" w:rsidR="008D10E0" w:rsidRDefault="008D10E0" w:rsidP="008D10E0">
            <w:pPr>
              <w:spacing w:line="276" w:lineRule="auto"/>
              <w:rPr>
                <w:rFonts w:ascii="Sylfaen" w:hAnsi="Sylfaen"/>
                <w:bCs/>
                <w:color w:val="000000" w:themeColor="text1"/>
                <w:lang w:val="en-US"/>
              </w:rPr>
            </w:pPr>
          </w:p>
          <w:p w14:paraId="2650BABB" w14:textId="77777777" w:rsidR="008D10E0" w:rsidRDefault="008D10E0" w:rsidP="008D10E0">
            <w:pPr>
              <w:spacing w:line="276" w:lineRule="auto"/>
              <w:rPr>
                <w:rFonts w:ascii="Sylfaen" w:hAnsi="Sylfaen"/>
                <w:bCs/>
                <w:color w:val="000000" w:themeColor="text1"/>
                <w:lang w:val="en-US"/>
              </w:rPr>
            </w:pPr>
          </w:p>
          <w:p w14:paraId="7E980D2F" w14:textId="77777777" w:rsidR="008D10E0" w:rsidRPr="008D10E0" w:rsidRDefault="008D10E0" w:rsidP="008D10E0">
            <w:pPr>
              <w:spacing w:line="276" w:lineRule="auto"/>
              <w:rPr>
                <w:rFonts w:ascii="Sylfaen" w:hAnsi="Sylfaen"/>
                <w:bCs/>
                <w:color w:val="000000" w:themeColor="text1"/>
                <w:lang w:val="en-US"/>
              </w:rPr>
            </w:pPr>
          </w:p>
          <w:p w14:paraId="56E452E4" w14:textId="260739BC" w:rsidR="00AF691C" w:rsidRPr="00AF691C" w:rsidRDefault="00AF691C" w:rsidP="008D10E0">
            <w:pPr>
              <w:spacing w:line="276" w:lineRule="auto"/>
              <w:rPr>
                <w:rFonts w:ascii="Sylfaen" w:hAnsi="Sylfaen"/>
                <w:bCs/>
                <w:color w:val="000000" w:themeColor="text1"/>
              </w:rPr>
            </w:pPr>
            <w:r>
              <w:rPr>
                <w:rFonts w:ascii="Sylfaen" w:hAnsi="Sylfaen"/>
                <w:bCs/>
                <w:color w:val="000000" w:themeColor="text1"/>
              </w:rPr>
              <w:t xml:space="preserve">____________________________ </w:t>
            </w:r>
          </w:p>
        </w:tc>
        <w:tc>
          <w:tcPr>
            <w:tcW w:w="4677" w:type="dxa"/>
          </w:tcPr>
          <w:p w14:paraId="561D3355" w14:textId="394C47DB" w:rsidR="008D10E0" w:rsidRDefault="008D10E0" w:rsidP="008D10E0">
            <w:pPr>
              <w:spacing w:line="276" w:lineRule="auto"/>
              <w:rPr>
                <w:rFonts w:ascii="Sylfaen" w:hAnsi="Sylfaen"/>
                <w:color w:val="000000" w:themeColor="text1"/>
                <w:lang w:val="en-US"/>
              </w:rPr>
            </w:pPr>
            <w:r>
              <w:rPr>
                <w:rFonts w:ascii="Sylfaen" w:hAnsi="Sylfaen"/>
                <w:color w:val="000000" w:themeColor="text1"/>
                <w:lang w:val="en-US"/>
              </w:rPr>
              <w:t xml:space="preserve">მყიდველი / Покупатель </w:t>
            </w:r>
          </w:p>
          <w:p w14:paraId="773DB9AB" w14:textId="77777777" w:rsidR="008D10E0" w:rsidRDefault="008D10E0" w:rsidP="008D10E0">
            <w:pPr>
              <w:spacing w:line="276" w:lineRule="auto"/>
              <w:rPr>
                <w:rFonts w:ascii="Sylfaen" w:hAnsi="Sylfaen"/>
                <w:color w:val="000000" w:themeColor="text1"/>
                <w:lang w:val="en-US"/>
              </w:rPr>
            </w:pPr>
          </w:p>
          <w:p w14:paraId="45C5F76A" w14:textId="77777777" w:rsidR="008D10E0" w:rsidRDefault="008D10E0" w:rsidP="008D10E0">
            <w:pPr>
              <w:spacing w:line="276" w:lineRule="auto"/>
              <w:rPr>
                <w:rFonts w:ascii="Sylfaen" w:hAnsi="Sylfaen"/>
                <w:color w:val="000000" w:themeColor="text1"/>
                <w:lang w:val="en-US"/>
              </w:rPr>
            </w:pPr>
          </w:p>
          <w:p w14:paraId="7292739D" w14:textId="77777777" w:rsidR="008D10E0" w:rsidRDefault="008D10E0" w:rsidP="008D10E0">
            <w:pPr>
              <w:spacing w:line="276" w:lineRule="auto"/>
              <w:rPr>
                <w:rFonts w:ascii="Sylfaen" w:hAnsi="Sylfaen"/>
                <w:color w:val="000000" w:themeColor="text1"/>
                <w:lang w:val="en-US"/>
              </w:rPr>
            </w:pPr>
          </w:p>
          <w:p w14:paraId="104CD7D0" w14:textId="0641D14D" w:rsidR="00AF691C" w:rsidRPr="00AF691C" w:rsidRDefault="00AF691C" w:rsidP="008D10E0">
            <w:pPr>
              <w:spacing w:line="276" w:lineRule="auto"/>
              <w:rPr>
                <w:rFonts w:ascii="Sylfaen" w:hAnsi="Sylfaen"/>
                <w:color w:val="000000" w:themeColor="text1"/>
                <w:lang w:val="en-US"/>
              </w:rPr>
            </w:pPr>
            <w:r>
              <w:rPr>
                <w:rFonts w:ascii="Sylfaen" w:hAnsi="Sylfaen"/>
                <w:color w:val="000000" w:themeColor="text1"/>
                <w:lang w:val="en-US"/>
              </w:rPr>
              <w:t xml:space="preserve">____________________________ </w:t>
            </w:r>
          </w:p>
        </w:tc>
      </w:tr>
    </w:tbl>
    <w:p w14:paraId="5925C4A4" w14:textId="77777777" w:rsidR="00AF691C" w:rsidRPr="00911328" w:rsidRDefault="00AF691C" w:rsidP="008D10E0">
      <w:pPr>
        <w:pStyle w:val="Heading2"/>
        <w:numPr>
          <w:ilvl w:val="0"/>
          <w:numId w:val="0"/>
        </w:numPr>
        <w:rPr>
          <w:lang w:val="en-US"/>
        </w:rPr>
      </w:pPr>
    </w:p>
    <w:sectPr w:rsidR="00AF691C" w:rsidRPr="00911328">
      <w:headerReference w:type="even" r:id="rId11"/>
      <w:headerReference w:type="default" r:id="rId11"/>
      <w:headerReference w:type="first" r:id="rId11"/>
      <w:footerReference w:type="even" r:id="rId12"/>
      <w:footerReference w:type="default" r:id="rId12"/>
      <w:footerReference w:type="first" r:id="rId12"/>
      <w:pgSz w:w="11906" w:h="16838"/>
      <w:pgMar w:top="1134" w:right="850" w:bottom="1134" w:left="1701" w:header="1134" w:footer="19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139D" w14:textId="77777777" w:rsidR="00456ED8" w:rsidRDefault="00456ED8" w:rsidP="003F1F45">
      <w:pPr>
        <w:spacing w:line="240" w:lineRule="auto"/>
      </w:pPr>
      <w:r>
        <w:separator/>
      </w:r>
    </w:p>
  </w:endnote>
  <w:endnote w:type="continuationSeparator" w:id="0">
    <w:p w14:paraId="4EAAB1AB" w14:textId="77777777" w:rsidR="00456ED8" w:rsidRDefault="00456ED8" w:rsidP="003F1F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6849116"/>
      <w:docPartObj>
        <w:docPartGallery w:val="Page Numbers (Bottom of Page)"/>
        <w:docPartUnique/>
      </w:docPartObj>
    </w:sdtPr>
    <w:sdtEndPr>
      <w:rPr>
        <w:rStyle w:val="PageNumber"/>
      </w:rPr>
    </w:sdtEndPr>
    <w:sdtContent>
      <w:p w14:paraId="4A6C2A47" w14:textId="0F69B8AE" w:rsidR="00045A76" w:rsidRDefault="00045A76" w:rsidP="005353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C65048A" w14:textId="77777777" w:rsidR="00045A76" w:rsidRDefault="00045A76" w:rsidP="00045A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1226368"/>
      <w:docPartObj>
        <w:docPartGallery w:val="Page Numbers (Bottom of Page)"/>
        <w:docPartUnique/>
      </w:docPartObj>
    </w:sdtPr>
    <w:sdtEndPr>
      <w:rPr>
        <w:rStyle w:val="PageNumber"/>
      </w:rPr>
    </w:sdtEndPr>
    <w:sdtContent>
      <w:p w14:paraId="53F9E277" w14:textId="7259E8BE" w:rsidR="00045A76" w:rsidRDefault="00045A76" w:rsidP="005353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F415EC" w14:textId="77777777" w:rsidR="00045A76" w:rsidRDefault="00045A76" w:rsidP="00045A7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DB457" w14:textId="3C81C4AB" w:rsidR="00C32EE2" w:rsidRDefault="004C4F28">
    <w:pPr>
      <w:pStyle w:val="a5"/>
    </w:pPr>
    <w:r>
      <w:rPr>
        <w:noProof/>
        <w:lang w:eastAsia="ru-RU"/>
      </w:rPr>
      <w:drawing>
        <wp:anchor distT="0" distB="0" distL="114300" distR="114300" simplePos="0" relativeHeight="251663360" behindDoc="0" locked="0" layoutInCell="1" allowOverlap="1" wp14:anchorId="70E7A234" wp14:editId="09B6FF49">
          <wp:simplePos x="0" y="0"/>
          <wp:positionH relativeFrom="column">
            <wp:posOffset>-327660</wp:posOffset>
          </wp:positionH>
          <wp:positionV relativeFrom="paragraph">
            <wp:posOffset>267335</wp:posOffset>
          </wp:positionV>
          <wp:extent cx="1097280" cy="998220"/>
          <wp:effectExtent l="0" t="0" r="762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97280" cy="998220"/>
                  </a:xfrm>
                  <a:prstGeom prst="rect">
                    <a:avLst/>
                  </a:prstGeom>
                </pic:spPr>
              </pic:pic>
            </a:graphicData>
          </a:graphic>
          <wp14:sizeRelH relativeFrom="page">
            <wp14:pctWidth>0</wp14:pctWidth>
          </wp14:sizeRelH>
          <wp14:sizeRelV relativeFrom="page">
            <wp14:pctHeight>0</wp14:pctHeight>
          </wp14:sizeRelV>
        </wp:anchor>
      </w:drawing>
    </w:r>
    <w:r w:rsidR="00C32EE2">
      <w:rPr>
        <w:noProof/>
        <w:lang w:eastAsia="ru-RU"/>
      </w:rPr>
      <mc:AlternateContent>
        <mc:Choice Requires="wps">
          <w:drawing>
            <wp:anchor distT="45720" distB="45720" distL="114300" distR="114300" simplePos="0" relativeHeight="251662336" behindDoc="0" locked="0" layoutInCell="1" allowOverlap="1" wp14:anchorId="4D1C5363" wp14:editId="13EA512F">
              <wp:simplePos x="0" y="0"/>
              <wp:positionH relativeFrom="margin">
                <wp:posOffset>767715</wp:posOffset>
              </wp:positionH>
              <wp:positionV relativeFrom="paragraph">
                <wp:posOffset>524510</wp:posOffset>
              </wp:positionV>
              <wp:extent cx="4166870" cy="485775"/>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6870" cy="485775"/>
                      </a:xfrm>
                      <a:prstGeom prst="rect">
                        <a:avLst/>
                      </a:prstGeom>
                      <a:noFill/>
                      <a:ln w="9525">
                        <a:noFill/>
                        <a:miter lim="800000"/>
                        <a:headEnd/>
                        <a:tailEnd/>
                      </a:ln>
                    </wps:spPr>
                    <wps:txbx>
                      <w:txbxContent>
                        <w:p w14:paraId="1EE55E7A" w14:textId="26AE85E4" w:rsidR="00C32EE2" w:rsidRPr="0010035D" w:rsidRDefault="004C4F28" w:rsidP="0010035D">
                          <w:pPr>
                            <w:spacing w:after="0"/>
                            <w:rPr>
                              <w:rFonts w:eastAsia="Times New Roman" w:cs="Times New Roman"/>
                              <w:b w:val="0"/>
                              <w:color w:val="auto"/>
                              <w:sz w:val="24"/>
                              <w:szCs w:val="24"/>
                              <w:lang w:val="en-US" w:eastAsia="ru-RU"/>
                            </w:rPr>
                          </w:pPr>
                          <w:proofErr w:type="spellStart"/>
                          <w:proofErr w:type="gramStart"/>
                          <w:r w:rsidRPr="004C4F28">
                            <w:rPr>
                              <w:rFonts w:eastAsia="Times New Roman" w:cs="Times New Roman"/>
                              <w:color w:val="auto"/>
                              <w:sz w:val="24"/>
                              <w:szCs w:val="24"/>
                              <w:lang w:val="en-US" w:eastAsia="ru-RU"/>
                            </w:rPr>
                            <w:t>tel</w:t>
                          </w:r>
                          <w:proofErr w:type="spellEnd"/>
                          <w:proofErr w:type="gramEnd"/>
                          <w:r w:rsidRPr="004C4F28">
                            <w:rPr>
                              <w:rFonts w:eastAsia="Times New Roman" w:cs="Times New Roman"/>
                              <w:b w:val="0"/>
                              <w:color w:val="auto"/>
                              <w:sz w:val="24"/>
                              <w:szCs w:val="24"/>
                              <w:lang w:val="en-US" w:eastAsia="ru-RU"/>
                            </w:rPr>
                            <w:t xml:space="preserve"> </w:t>
                          </w:r>
                          <w:r w:rsidR="0010035D" w:rsidRPr="0010035D">
                            <w:rPr>
                              <w:rFonts w:eastAsia="Times New Roman" w:cs="Times New Roman"/>
                              <w:b w:val="0"/>
                              <w:color w:val="auto"/>
                              <w:sz w:val="24"/>
                              <w:szCs w:val="24"/>
                              <w:lang w:val="en-US" w:eastAsia="ru-RU"/>
                            </w:rPr>
                            <w:t>+ 995 577 15 81 15</w:t>
                          </w:r>
                          <w:r w:rsidR="0010035D" w:rsidRPr="0010035D">
                            <w:rPr>
                              <w:rFonts w:eastAsia="Times New Roman" w:cs="Times New Roman"/>
                              <w:b w:val="0"/>
                              <w:color w:val="auto"/>
                              <w:sz w:val="24"/>
                              <w:szCs w:val="24"/>
                              <w:lang w:val="en-US" w:eastAsia="ru-RU"/>
                            </w:rPr>
                            <w:br/>
                          </w:r>
                          <w:r w:rsidRPr="004C4F28">
                            <w:rPr>
                              <w:rFonts w:eastAsia="Times New Roman" w:cs="Times New Roman"/>
                              <w:color w:val="auto"/>
                              <w:sz w:val="24"/>
                              <w:szCs w:val="24"/>
                              <w:lang w:val="en-US" w:eastAsia="ru-RU"/>
                            </w:rPr>
                            <w:t>e-mail</w:t>
                          </w:r>
                          <w:r w:rsidRPr="004C4F28">
                            <w:rPr>
                              <w:rFonts w:eastAsia="Times New Roman" w:cs="Times New Roman"/>
                              <w:b w:val="0"/>
                              <w:color w:val="auto"/>
                              <w:sz w:val="24"/>
                              <w:szCs w:val="24"/>
                              <w:lang w:val="en-US" w:eastAsia="ru-RU"/>
                            </w:rPr>
                            <w:t xml:space="preserve"> info@motiko.ge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60.45pt;margin-top:41.3pt;width:328.1pt;height:38.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WL6KJAIAAP8DAAAOAAAAZHJzL2Uyb0RvYy54bWysU0uOEzEQ3SNxB8t70umQ37TSGQ0zDEIa PtLAARy3O21hu4ztpDvsZs8VuAMLFuy4QuZGlN2ZTAQ7RC8su8v1qt6r58V5pxXZCuclmJLmgyEl wnCopFmX9OOH62dzSnxgpmIKjCjpTnh6vnz6ZNHaQoygAVUJRxDE+KK1JW1CsEWWed4IzfwArDAY rMFpFvDo1lnlWIvoWmWj4XCateAq64AL7/HvVR+ky4Rf14KHd3XtRSCqpNhbSKtL6yqu2XLBirVj tpH80Ab7hy40kwaLHqGuWGBk4+RfUFpyBx7qMOCgM6hryUXigGzy4R9sbhtmReKC4nh7lMn/P1j+ dvveEVmV9Dklhmkc0f7b/vv+x/7X/uf93f1XMooatdYXePXW4uXQvYAOZ534ensD/JMnBi4bZtbi wjloG8Eq7DGPmdlJao/jI8iqfQMVFmObAAmoq52OAqIkBNFxVrvjfEQXCMef43w6nc8wxDE2nk9m s0kqwYqHbOt8eCVAk7gpqcP5J3S2vfEhdsOKhyuxmIFrqVTygDKkLenZZDRJCScRLQNaVEld0vkw fr1pIsmXpkrJgUnV77GAMgfWkWhPOXSrLomcJImKrKDaoQwOekfiC8JNA+4LJS26saT+84Y5QYl6 bVDKs3w8jvZNh/FkNsKDO42sTiPMcIQqaaCk316GZPme8gVKXsukxmMnh5bRZUmkw4uINj49p1uP 73b5GwAA//8DAFBLAwQUAAYACAAAACEANbR57N4AAAAKAQAADwAAAGRycy9kb3ducmV2LnhtbEyP y07DMBBF90j8gzVI7KidiDZNGqdCILYgykPqzo2nSUQ8jmK3CX/PsKLLq3t050y5nV0vzjiGzpOG ZKFAINXedtRo+Hh/vluDCNGQNb0n1PCDAbbV9VVpCusnesPzLjaCRygURkMb41BIGeoWnQkLPyBx d/SjM5Hj2Eg7monHXS9TpVbSmY74QmsGfGyx/t6dnIbPl+P+6169Nk9uOUx+VpJcLrW+vZkfNiAi zvEfhj99VoeKnQ7+RDaInnOqckY1rNMVCAayLEtAHLhZ5gnIqpSXL1S/AAAA//8DAFBLAQItABQA BgAIAAAAIQC2gziS/gAAAOEBAAATAAAAAAAAAAAAAAAAAAAAAABbQ29udGVudF9UeXBlc10ueG1s UEsBAi0AFAAGAAgAAAAhADj9If/WAAAAlAEAAAsAAAAAAAAAAAAAAAAALwEAAF9yZWxzLy5yZWxz UEsBAi0AFAAGAAgAAAAhABNYvookAgAA/wMAAA4AAAAAAAAAAAAAAAAALgIAAGRycy9lMm9Eb2Mu eG1sUEsBAi0AFAAGAAgAAAAhADW0eezeAAAACgEAAA8AAAAAAAAAAAAAAAAAfgQAAGRycy9kb3du cmV2LnhtbFBLBQYAAAAABAAEAPMAAACJBQAAAAA= " filled="f" stroked="f">
              <v:textbox>
                <w:txbxContent>
                  <w:p w14:paraId="1EE55E7A" w14:textId="26AE85E4" w:rsidR="00C32EE2" w:rsidRPr="0010035D" w:rsidRDefault="004C4F28" w:rsidP="0010035D">
                    <w:pPr>
                      <w:spacing w:after="0"/>
                      <w:rPr>
                        <w:rFonts w:eastAsia="Times New Roman" w:cs="Times New Roman"/>
                        <w:b w:val="0"/>
                        <w:color w:val="auto"/>
                        <w:sz w:val="24"/>
                        <w:szCs w:val="24"/>
                        <w:lang w:val="en-US" w:eastAsia="ru-RU"/>
                      </w:rPr>
                    </w:pPr>
                    <w:proofErr w:type="spellStart"/>
                    <w:proofErr w:type="gramStart"/>
                    <w:r w:rsidRPr="004C4F28">
                      <w:rPr>
                        <w:rFonts w:eastAsia="Times New Roman" w:cs="Times New Roman"/>
                        <w:color w:val="auto"/>
                        <w:sz w:val="24"/>
                        <w:szCs w:val="24"/>
                        <w:lang w:val="en-US" w:eastAsia="ru-RU"/>
                      </w:rPr>
                      <w:t>tel</w:t>
                    </w:r>
                    <w:proofErr w:type="spellEnd"/>
                    <w:proofErr w:type="gramEnd"/>
                    <w:r w:rsidRPr="004C4F28">
                      <w:rPr>
                        <w:rFonts w:eastAsia="Times New Roman" w:cs="Times New Roman"/>
                        <w:b w:val="0"/>
                        <w:color w:val="auto"/>
                        <w:sz w:val="24"/>
                        <w:szCs w:val="24"/>
                        <w:lang w:val="en-US" w:eastAsia="ru-RU"/>
                      </w:rPr>
                      <w:t xml:space="preserve"> </w:t>
                    </w:r>
                    <w:r w:rsidR="0010035D" w:rsidRPr="0010035D">
                      <w:rPr>
                        <w:rFonts w:eastAsia="Times New Roman" w:cs="Times New Roman"/>
                        <w:b w:val="0"/>
                        <w:color w:val="auto"/>
                        <w:sz w:val="24"/>
                        <w:szCs w:val="24"/>
                        <w:lang w:val="en-US" w:eastAsia="ru-RU"/>
                      </w:rPr>
                      <w:t>+</w:t>
                    </w:r>
                    <w:r w:rsidR="0010035D" w:rsidRPr="0010035D">
                      <w:rPr>
                        <w:rFonts w:eastAsia="Times New Roman" w:cs="Times New Roman"/>
                        <w:b w:val="0"/>
                        <w:color w:val="auto"/>
                        <w:sz w:val="24"/>
                        <w:szCs w:val="24"/>
                        <w:lang w:val="en-US" w:eastAsia="ru-RU"/>
                      </w:rPr>
                      <w:t xml:space="preserve"> </w:t>
                    </w:r>
                    <w:r w:rsidR="0010035D" w:rsidRPr="0010035D">
                      <w:rPr>
                        <w:rFonts w:eastAsia="Times New Roman" w:cs="Times New Roman"/>
                        <w:b w:val="0"/>
                        <w:color w:val="auto"/>
                        <w:sz w:val="24"/>
                        <w:szCs w:val="24"/>
                        <w:lang w:val="en-US" w:eastAsia="ru-RU"/>
                      </w:rPr>
                      <w:t>995 577 15 81 15</w:t>
                    </w:r>
                    <w:r w:rsidR="0010035D" w:rsidRPr="0010035D">
                      <w:rPr>
                        <w:rFonts w:eastAsia="Times New Roman" w:cs="Times New Roman"/>
                        <w:b w:val="0"/>
                        <w:color w:val="auto"/>
                        <w:sz w:val="24"/>
                        <w:szCs w:val="24"/>
                        <w:lang w:val="en-US" w:eastAsia="ru-RU"/>
                      </w:rPr>
                      <w:br/>
                    </w:r>
                    <w:r w:rsidRPr="004C4F28">
                      <w:rPr>
                        <w:rFonts w:eastAsia="Times New Roman" w:cs="Times New Roman"/>
                        <w:color w:val="auto"/>
                        <w:sz w:val="24"/>
                        <w:szCs w:val="24"/>
                        <w:lang w:val="en-US" w:eastAsia="ru-RU"/>
                      </w:rPr>
                      <w:t>e-mail</w:t>
                    </w:r>
                    <w:r w:rsidRPr="004C4F28">
                      <w:rPr>
                        <w:rFonts w:eastAsia="Times New Roman" w:cs="Times New Roman"/>
                        <w:b w:val="0"/>
                        <w:color w:val="auto"/>
                        <w:sz w:val="24"/>
                        <w:szCs w:val="24"/>
                        <w:lang w:val="en-US" w:eastAsia="ru-RU"/>
                      </w:rPr>
                      <w:t xml:space="preserve"> info@motiko.ge </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C3F30" w14:textId="77777777" w:rsidR="00456ED8" w:rsidRDefault="00456ED8" w:rsidP="003F1F45">
      <w:pPr>
        <w:spacing w:line="240" w:lineRule="auto"/>
      </w:pPr>
      <w:r>
        <w:separator/>
      </w:r>
    </w:p>
  </w:footnote>
  <w:footnote w:type="continuationSeparator" w:id="0">
    <w:p w14:paraId="649E18FC" w14:textId="77777777" w:rsidR="00456ED8" w:rsidRDefault="00456ED8" w:rsidP="003F1F4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706A0" w14:textId="619DE830" w:rsidR="00C32EE2" w:rsidRDefault="0003355C">
    <w:pPr>
      <w:pStyle w:val="a3"/>
    </w:pPr>
    <w:r>
      <w:rPr>
        <w:noProof/>
        <w:lang w:eastAsia="ru-RU"/>
      </w:rPr>
      <mc:AlternateContent>
        <mc:Choice Requires="wps">
          <w:drawing>
            <wp:anchor distT="45720" distB="45720" distL="114300" distR="114300" simplePos="0" relativeHeight="251660288" behindDoc="0" locked="0" layoutInCell="1" allowOverlap="1" wp14:anchorId="3539CC63" wp14:editId="40A5AA07">
              <wp:simplePos x="0" y="0"/>
              <wp:positionH relativeFrom="margin">
                <wp:posOffset>1977390</wp:posOffset>
              </wp:positionH>
              <wp:positionV relativeFrom="paragraph">
                <wp:posOffset>-396240</wp:posOffset>
              </wp:positionV>
              <wp:extent cx="4257040" cy="480695"/>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040" cy="480695"/>
                      </a:xfrm>
                      <a:prstGeom prst="rect">
                        <a:avLst/>
                      </a:prstGeom>
                      <a:noFill/>
                      <a:ln w="9525">
                        <a:noFill/>
                        <a:miter lim="800000"/>
                        <a:headEnd/>
                        <a:tailEnd/>
                      </a:ln>
                    </wps:spPr>
                    <wps:txbx>
                      <w:txbxContent>
                        <w:p w14:paraId="39DD1159" w14:textId="6E93EB56" w:rsidR="00C32EE2" w:rsidRPr="0010035D" w:rsidRDefault="007A3587" w:rsidP="0003355C">
                          <w:pPr>
                            <w:spacing w:after="0"/>
                            <w:rPr>
                              <w:rFonts w:cs="Times New Roman"/>
                              <w:bCs/>
                              <w:sz w:val="24"/>
                              <w:szCs w:val="24"/>
                              <w:lang w:val="en-US"/>
                            </w:rPr>
                          </w:pPr>
                          <w:r w:rsidRPr="0010035D">
                            <w:rPr>
                              <w:rFonts w:eastAsia="Times New Roman" w:cs="Times New Roman"/>
                              <w:bCs/>
                              <w:color w:val="auto"/>
                              <w:sz w:val="24"/>
                              <w:szCs w:val="24"/>
                              <w:lang w:val="en-US" w:eastAsia="ru-RU"/>
                            </w:rPr>
                            <w:t>MBC GROUP LT</w:t>
                          </w:r>
                          <w:r w:rsidR="0010035D">
                            <w:rPr>
                              <w:rFonts w:eastAsia="Times New Roman" w:cs="Times New Roman"/>
                              <w:bCs/>
                              <w:color w:val="auto"/>
                              <w:sz w:val="24"/>
                              <w:szCs w:val="24"/>
                              <w:lang w:val="en-US" w:eastAsia="ru-RU"/>
                            </w:rPr>
                            <w:t>D</w:t>
                          </w:r>
                          <w:r w:rsidRPr="0010035D">
                            <w:rPr>
                              <w:rFonts w:eastAsia="Times New Roman" w:cs="Times New Roman"/>
                              <w:bCs/>
                              <w:color w:val="auto"/>
                              <w:sz w:val="24"/>
                              <w:szCs w:val="24"/>
                              <w:lang w:val="en-US" w:eastAsia="ru-RU"/>
                            </w:rPr>
                            <w:br/>
                          </w:r>
                          <w:r w:rsidR="0010035D" w:rsidRPr="0010035D">
                            <w:rPr>
                              <w:rFonts w:eastAsia="Times New Roman" w:cs="Times New Roman"/>
                              <w:bCs/>
                              <w:color w:val="auto"/>
                              <w:sz w:val="24"/>
                              <w:szCs w:val="24"/>
                              <w:lang w:val="en-US" w:eastAsia="ru-RU"/>
                            </w:rPr>
                            <w:t xml:space="preserve">10 </w:t>
                          </w:r>
                          <w:proofErr w:type="spellStart"/>
                          <w:r w:rsidR="0010035D" w:rsidRPr="0010035D">
                            <w:rPr>
                              <w:rFonts w:eastAsia="Times New Roman" w:cs="Times New Roman"/>
                              <w:bCs/>
                              <w:color w:val="auto"/>
                              <w:sz w:val="24"/>
                              <w:szCs w:val="24"/>
                              <w:lang w:val="en-US" w:eastAsia="ru-RU"/>
                            </w:rPr>
                            <w:t>Nodar</w:t>
                          </w:r>
                          <w:proofErr w:type="spellEnd"/>
                          <w:r w:rsidR="0010035D" w:rsidRPr="0010035D">
                            <w:rPr>
                              <w:rFonts w:eastAsia="Times New Roman" w:cs="Times New Roman"/>
                              <w:bCs/>
                              <w:color w:val="auto"/>
                              <w:sz w:val="24"/>
                              <w:szCs w:val="24"/>
                              <w:lang w:val="en-US" w:eastAsia="ru-RU"/>
                            </w:rPr>
                            <w:t xml:space="preserve"> </w:t>
                          </w:r>
                          <w:proofErr w:type="spellStart"/>
                          <w:r w:rsidR="0010035D" w:rsidRPr="0010035D">
                            <w:rPr>
                              <w:rFonts w:eastAsia="Times New Roman" w:cs="Times New Roman"/>
                              <w:bCs/>
                              <w:color w:val="auto"/>
                              <w:sz w:val="24"/>
                              <w:szCs w:val="24"/>
                              <w:lang w:val="en-US" w:eastAsia="ru-RU"/>
                            </w:rPr>
                            <w:t>Bokhua</w:t>
                          </w:r>
                          <w:proofErr w:type="spellEnd"/>
                          <w:r w:rsidR="0010035D" w:rsidRPr="0010035D">
                            <w:rPr>
                              <w:rFonts w:eastAsia="Times New Roman" w:cs="Times New Roman"/>
                              <w:bCs/>
                              <w:color w:val="auto"/>
                              <w:sz w:val="24"/>
                              <w:szCs w:val="24"/>
                              <w:lang w:val="en-US" w:eastAsia="ru-RU"/>
                            </w:rPr>
                            <w:t xml:space="preserve"> I Ln, Tbilisi 0131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55.7pt;margin-top:-31.2pt;width:335.2pt;height:37.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MjgTIwIAAPoDAAAOAAAAZHJzL2Uyb0RvYy54bWysU82O0zAQviPxDpbvNGnUbrdR09WyyyKk 5UdaeADXcRoL22Nst0m5cecVeAcOHLjxCt03Yux0uxXcEDlYdmbmm/k+f15c9FqRrXBegqnoeJRT IgyHWpp1RT+8v3l2TokPzNRMgREV3QlPL5ZPnyw6W4oCWlC1cARBjC87W9E2BFtmmeet0MyPwAqD wQacZgGPbp3VjnWIrlVW5PlZ1oGrrQMuvMe/10OQLhN+0wge3jaNF4GoiuJsIa0urau4ZssFK9eO 2VbywxjsH6bQTBpseoS6ZoGRjZN/QWnJHXhowoiDzqBpJBeJA7IZ53+wuWuZFYkLiuPtUSb//2D5 m+07R2Rd0WI8o8QwjZe0/7b/vv+x/7X/ef/l/ispokqd9SUm31lMD/1z6PG2E2Nvb4F/9MTAVcvM Wlw6B10rWI1TjmNldlI64PgIsupeQ43N2CZAAuobp6OEKApBdLyt3fGGRB8Ix5+TYjrLJxjiGJuc 52fzaWrByodq63x4KUCTuKmoQwckdLa99SFOw8qHlNjMwI1UKrlAGdJVdD4tpqngJKJlQJMqqSt6 nsdvsE0k+cLUqTgwqYY9NlDmwDoSHSiHftVjYpRiBfUO+TsYzIiPBzctuM+UdGjEivpPG+YEJeqV QQ3n40kkHNJhMp0VeHCnkdVphBmOUBUNlAzbq5DcPnC9RK0bmWR4nOQwKxosqXN4DNHBp+eU9fhk l78BAAD//wMAUEsDBBQABgAIAAAAIQCaM4Ju3gAAAAoBAAAPAAAAZHJzL2Rvd25yZXYueG1sTI/B bsIwDIbvk3iHyEi7QVLKEHRN0bRp16GxDYlbaExbrXGqJtDu7WdO282WP/3+/nw7ulZcsQ+NJw3J XIFAKr1tqNLw+fE6W4MI0ZA1rSfU8IMBtsXkLjeZ9QO943UfK8EhFDKjoY6xy6QMZY3OhLnvkPh2 9r0zkde+krY3A4e7Vi6UWklnGuIPtenwucbye39xGr7ezsfDUu2qF/fQDX5UktxGan0/HZ8eQUQc 4x8MN31Wh4KdTv5CNohWQ5okS0Y1zFYLHpjYrBMuc2I0TUEWufxfofgFAAD//wMAUEsBAi0AFAAG AAgAAAAhALaDOJL+AAAA4QEAABMAAAAAAAAAAAAAAAAAAAAAAFtDb250ZW50X1R5cGVzXS54bWxQ SwECLQAUAAYACAAAACEAOP0h/9YAAACUAQAACwAAAAAAAAAAAAAAAAAvAQAAX3JlbHMvLnJlbHNQ SwECLQAUAAYACAAAACEA7jI4EyMCAAD6AwAADgAAAAAAAAAAAAAAAAAuAgAAZHJzL2Uyb0RvYy54 bWxQSwECLQAUAAYACAAAACEAmjOCbt4AAAAKAQAADwAAAAAAAAAAAAAAAAB9BAAAZHJzL2Rvd25y ZXYueG1sUEsFBgAAAAAEAAQA8wAAAIgFAAAAAA== " filled="f" stroked="f">
              <v:textbox>
                <w:txbxContent>
                  <w:p w14:paraId="39DD1159" w14:textId="6E93EB56" w:rsidR="00C32EE2" w:rsidRPr="0010035D" w:rsidRDefault="007A3587" w:rsidP="0003355C">
                    <w:pPr>
                      <w:spacing w:after="0"/>
                      <w:rPr>
                        <w:rFonts w:cs="Times New Roman"/>
                        <w:bCs/>
                        <w:sz w:val="24"/>
                        <w:szCs w:val="24"/>
                        <w:lang w:val="en-US"/>
                      </w:rPr>
                    </w:pPr>
                    <w:r w:rsidRPr="0010035D">
                      <w:rPr>
                        <w:rFonts w:eastAsia="Times New Roman" w:cs="Times New Roman"/>
                        <w:bCs/>
                        <w:color w:val="auto"/>
                        <w:sz w:val="24"/>
                        <w:szCs w:val="24"/>
                        <w:lang w:val="en-US" w:eastAsia="ru-RU"/>
                      </w:rPr>
                      <w:t>MBC GROUP LT</w:t>
                    </w:r>
                    <w:r w:rsidR="0010035D">
                      <w:rPr>
                        <w:rFonts w:eastAsia="Times New Roman" w:cs="Times New Roman"/>
                        <w:bCs/>
                        <w:color w:val="auto"/>
                        <w:sz w:val="24"/>
                        <w:szCs w:val="24"/>
                        <w:lang w:val="en-US" w:eastAsia="ru-RU"/>
                      </w:rPr>
                      <w:t>D</w:t>
                    </w:r>
                    <w:r w:rsidRPr="0010035D">
                      <w:rPr>
                        <w:rFonts w:eastAsia="Times New Roman" w:cs="Times New Roman"/>
                        <w:bCs/>
                        <w:color w:val="auto"/>
                        <w:sz w:val="24"/>
                        <w:szCs w:val="24"/>
                        <w:lang w:val="en-US" w:eastAsia="ru-RU"/>
                      </w:rPr>
                      <w:br/>
                    </w:r>
                    <w:r w:rsidR="0010035D" w:rsidRPr="0010035D">
                      <w:rPr>
                        <w:rFonts w:eastAsia="Times New Roman" w:cs="Times New Roman"/>
                        <w:bCs/>
                        <w:color w:val="auto"/>
                        <w:sz w:val="24"/>
                        <w:szCs w:val="24"/>
                        <w:lang w:val="en-US" w:eastAsia="ru-RU"/>
                      </w:rPr>
                      <w:t xml:space="preserve">10 </w:t>
                    </w:r>
                    <w:proofErr w:type="spellStart"/>
                    <w:r w:rsidR="0010035D" w:rsidRPr="0010035D">
                      <w:rPr>
                        <w:rFonts w:eastAsia="Times New Roman" w:cs="Times New Roman"/>
                        <w:bCs/>
                        <w:color w:val="auto"/>
                        <w:sz w:val="24"/>
                        <w:szCs w:val="24"/>
                        <w:lang w:val="en-US" w:eastAsia="ru-RU"/>
                      </w:rPr>
                      <w:t>Nodar</w:t>
                    </w:r>
                    <w:proofErr w:type="spellEnd"/>
                    <w:r w:rsidR="0010035D" w:rsidRPr="0010035D">
                      <w:rPr>
                        <w:rFonts w:eastAsia="Times New Roman" w:cs="Times New Roman"/>
                        <w:bCs/>
                        <w:color w:val="auto"/>
                        <w:sz w:val="24"/>
                        <w:szCs w:val="24"/>
                        <w:lang w:val="en-US" w:eastAsia="ru-RU"/>
                      </w:rPr>
                      <w:t xml:space="preserve"> </w:t>
                    </w:r>
                    <w:proofErr w:type="spellStart"/>
                    <w:r w:rsidR="0010035D" w:rsidRPr="0010035D">
                      <w:rPr>
                        <w:rFonts w:eastAsia="Times New Roman" w:cs="Times New Roman"/>
                        <w:bCs/>
                        <w:color w:val="auto"/>
                        <w:sz w:val="24"/>
                        <w:szCs w:val="24"/>
                        <w:lang w:val="en-US" w:eastAsia="ru-RU"/>
                      </w:rPr>
                      <w:t>Bokhua</w:t>
                    </w:r>
                    <w:proofErr w:type="spellEnd"/>
                    <w:r w:rsidR="0010035D" w:rsidRPr="0010035D">
                      <w:rPr>
                        <w:rFonts w:eastAsia="Times New Roman" w:cs="Times New Roman"/>
                        <w:bCs/>
                        <w:color w:val="auto"/>
                        <w:sz w:val="24"/>
                        <w:szCs w:val="24"/>
                        <w:lang w:val="en-US" w:eastAsia="ru-RU"/>
                      </w:rPr>
                      <w:t xml:space="preserve"> I Ln, Tbilisi 0131</w:t>
                    </w:r>
                  </w:p>
                </w:txbxContent>
              </v:textbox>
              <w10:wrap type="square" anchorx="margin"/>
            </v:shape>
          </w:pict>
        </mc:Fallback>
      </mc:AlternateContent>
    </w:r>
    <w:r w:rsidR="004C4F28" w:rsidRPr="004C4F28">
      <w:rPr>
        <w:noProof/>
        <w:lang w:eastAsia="ru-RU"/>
      </w:rPr>
      <w:t xml:space="preserve"> </w:t>
    </w:r>
    <w:r>
      <w:rPr>
        <w:noProof/>
        <w:lang w:eastAsia="ru-RU"/>
      </w:rPr>
      <w:drawing>
        <wp:anchor distT="0" distB="0" distL="114300" distR="114300" simplePos="0" relativeHeight="251659263" behindDoc="0" locked="0" layoutInCell="1" allowOverlap="1" wp14:anchorId="1636962B" wp14:editId="72D33A98">
          <wp:simplePos x="0" y="0"/>
          <wp:positionH relativeFrom="page">
            <wp:posOffset>-21590</wp:posOffset>
          </wp:positionH>
          <wp:positionV relativeFrom="paragraph">
            <wp:posOffset>-718185</wp:posOffset>
          </wp:positionV>
          <wp:extent cx="7581901" cy="10721757"/>
          <wp:effectExtent l="0" t="0" r="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1" cy="107217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34296F" w14:textId="3F9B1BAE" w:rsidR="00C32EE2" w:rsidRDefault="00C32EE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6760"/>
    <w:multiLevelType w:val="hybridMultilevel"/>
    <w:tmpl w:val="1BA86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D2EF1"/>
    <w:multiLevelType w:val="multilevel"/>
    <w:tmpl w:val="BB10E6AA"/>
    <w:lvl w:ilvl="0">
      <w:start w:val="1"/>
      <w:numFmt w:val="decimal"/>
      <w:pStyle w:val="Heading1"/>
      <w:lvlText w:val="%1."/>
      <w:lvlJc w:val="left"/>
      <w:pPr>
        <w:ind w:left="360" w:hanging="360"/>
      </w:pPr>
      <w:rPr>
        <w:rFonts w:hint="default"/>
        <w:b/>
      </w:rPr>
    </w:lvl>
    <w:lvl w:ilvl="1">
      <w:start w:val="1"/>
      <w:numFmt w:val="decimal"/>
      <w:pStyle w:val="Heading2"/>
      <w:lvlText w:val="%1.%2."/>
      <w:lvlJc w:val="left"/>
      <w:pPr>
        <w:ind w:left="792" w:hanging="432"/>
      </w:pPr>
      <w:rPr>
        <w:b w:val="0"/>
        <w:bCs w:val="0"/>
        <w:sz w:val="18"/>
        <w:szCs w:val="18"/>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787E3C"/>
    <w:multiLevelType w:val="multilevel"/>
    <w:tmpl w:val="849CD858"/>
    <w:lvl w:ilvl="0">
      <w:start w:val="1"/>
      <w:numFmt w:val="decimal"/>
      <w:pStyle w:val="Heading4"/>
      <w:lvlText w:val="%1."/>
      <w:lvlJc w:val="left"/>
      <w:pPr>
        <w:ind w:left="360" w:hanging="360"/>
      </w:pPr>
    </w:lvl>
    <w:lvl w:ilvl="1">
      <w:start w:val="1"/>
      <w:numFmt w:val="decimal"/>
      <w:pStyle w:val="Heading5"/>
      <w:lvlText w:val="%1.%2."/>
      <w:lvlJc w:val="left"/>
      <w:pPr>
        <w:ind w:left="792" w:hanging="432"/>
      </w:pPr>
    </w:lvl>
    <w:lvl w:ilvl="2">
      <w:start w:val="1"/>
      <w:numFmt w:val="decimal"/>
      <w:pStyle w:val="Heading6"/>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B7147A"/>
    <w:multiLevelType w:val="hybridMultilevel"/>
    <w:tmpl w:val="EA72D65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15:restartNumberingAfterBreak="0">
    <w:nsid w:val="49BA22B5"/>
    <w:multiLevelType w:val="hybridMultilevel"/>
    <w:tmpl w:val="88A0E2FA"/>
    <w:lvl w:ilvl="0" w:tplc="5F268F6C">
      <w:start w:val="1"/>
      <w:numFmt w:val="decimal"/>
      <w:lvlText w:val="%1."/>
      <w:lvlJc w:val="left"/>
      <w:pPr>
        <w:ind w:left="460" w:hanging="360"/>
      </w:pPr>
      <w:rPr>
        <w:rFonts w:hint="default"/>
        <w:b/>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5" w15:restartNumberingAfterBreak="0">
    <w:nsid w:val="4F681797"/>
    <w:multiLevelType w:val="multilevel"/>
    <w:tmpl w:val="591AB67C"/>
    <w:lvl w:ilvl="0">
      <w:start w:val="1"/>
      <w:numFmt w:val="decimal"/>
      <w:pStyle w:val="Numbering"/>
      <w:lvlText w:val="%1."/>
      <w:lvlJc w:val="left"/>
      <w:pPr>
        <w:ind w:left="360" w:hanging="360"/>
      </w:pPr>
      <w:rPr>
        <w:rFonts w:hint="default"/>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b w:val="0"/>
        <w:sz w:val="24"/>
      </w:rPr>
    </w:lvl>
    <w:lvl w:ilvl="4">
      <w:start w:val="1"/>
      <w:numFmt w:val="decimal"/>
      <w:lvlText w:val="%1.%2.%3.%4.%5."/>
      <w:lvlJc w:val="left"/>
      <w:pPr>
        <w:ind w:left="2232" w:hanging="792"/>
      </w:pPr>
      <w:rPr>
        <w:rFonts w:hint="default"/>
        <w:b w:val="0"/>
        <w:sz w:val="24"/>
      </w:rPr>
    </w:lvl>
    <w:lvl w:ilvl="5">
      <w:start w:val="1"/>
      <w:numFmt w:val="decimal"/>
      <w:lvlText w:val="%1.%2.%3.%4.%5.%6."/>
      <w:lvlJc w:val="left"/>
      <w:pPr>
        <w:ind w:left="2736" w:hanging="936"/>
      </w:pPr>
      <w:rPr>
        <w:rFonts w:hint="default"/>
        <w:b w:val="0"/>
        <w:sz w:val="24"/>
      </w:rPr>
    </w:lvl>
    <w:lvl w:ilvl="6">
      <w:start w:val="1"/>
      <w:numFmt w:val="decimal"/>
      <w:lvlText w:val="%1.%2.%3.%4.%5.%6.%7."/>
      <w:lvlJc w:val="left"/>
      <w:pPr>
        <w:ind w:left="3240" w:hanging="1080"/>
      </w:pPr>
      <w:rPr>
        <w:rFonts w:hint="default"/>
        <w:b w:val="0"/>
        <w:sz w:val="24"/>
      </w:rPr>
    </w:lvl>
    <w:lvl w:ilvl="7">
      <w:start w:val="1"/>
      <w:numFmt w:val="decimal"/>
      <w:lvlText w:val="%1.%2.%3.%4.%5.%6.%7.%8."/>
      <w:lvlJc w:val="left"/>
      <w:pPr>
        <w:ind w:left="3744" w:hanging="1224"/>
      </w:pPr>
      <w:rPr>
        <w:rFonts w:hint="default"/>
        <w:b w:val="0"/>
        <w:sz w:val="24"/>
      </w:rPr>
    </w:lvl>
    <w:lvl w:ilvl="8">
      <w:start w:val="1"/>
      <w:numFmt w:val="decimal"/>
      <w:lvlText w:val="%1.%2.%3.%4.%5.%6.%7.%8.%9."/>
      <w:lvlJc w:val="left"/>
      <w:pPr>
        <w:ind w:left="4320" w:hanging="1440"/>
      </w:pPr>
      <w:rPr>
        <w:rFonts w:hint="default"/>
        <w:b w:val="0"/>
        <w:sz w:val="24"/>
      </w:rPr>
    </w:lvl>
  </w:abstractNum>
  <w:abstractNum w:abstractNumId="6" w15:restartNumberingAfterBreak="0">
    <w:nsid w:val="542E1EAA"/>
    <w:multiLevelType w:val="multilevel"/>
    <w:tmpl w:val="0BFC0674"/>
    <w:lvl w:ilvl="0">
      <w:start w:val="2"/>
      <w:numFmt w:val="decimal"/>
      <w:lvlText w:val="%1"/>
      <w:lvlJc w:val="left"/>
      <w:pPr>
        <w:ind w:left="288" w:hanging="720"/>
      </w:pPr>
      <w:rPr>
        <w:rFonts w:hint="default"/>
        <w:lang w:val="en-US" w:eastAsia="en-US" w:bidi="ar-SA"/>
      </w:rPr>
    </w:lvl>
    <w:lvl w:ilvl="1">
      <w:start w:val="1"/>
      <w:numFmt w:val="decimal"/>
      <w:lvlText w:val="%1.%2."/>
      <w:lvlJc w:val="left"/>
      <w:pPr>
        <w:ind w:left="288" w:hanging="720"/>
        <w:jc w:val="right"/>
      </w:pPr>
      <w:rPr>
        <w:rFonts w:hint="default"/>
        <w:spacing w:val="0"/>
        <w:w w:val="99"/>
        <w:lang w:val="en-US" w:eastAsia="en-US" w:bidi="ar-SA"/>
      </w:rPr>
    </w:lvl>
    <w:lvl w:ilvl="2">
      <w:numFmt w:val="bullet"/>
      <w:lvlText w:val="•"/>
      <w:lvlJc w:val="left"/>
      <w:pPr>
        <w:ind w:left="1383" w:hanging="720"/>
      </w:pPr>
      <w:rPr>
        <w:rFonts w:hint="default"/>
        <w:lang w:val="en-US" w:eastAsia="en-US" w:bidi="ar-SA"/>
      </w:rPr>
    </w:lvl>
    <w:lvl w:ilvl="3">
      <w:numFmt w:val="bullet"/>
      <w:lvlText w:val="•"/>
      <w:lvlJc w:val="left"/>
      <w:pPr>
        <w:ind w:left="1934" w:hanging="720"/>
      </w:pPr>
      <w:rPr>
        <w:rFonts w:hint="default"/>
        <w:lang w:val="en-US" w:eastAsia="en-US" w:bidi="ar-SA"/>
      </w:rPr>
    </w:lvl>
    <w:lvl w:ilvl="4">
      <w:numFmt w:val="bullet"/>
      <w:lvlText w:val="•"/>
      <w:lvlJc w:val="left"/>
      <w:pPr>
        <w:ind w:left="2486" w:hanging="720"/>
      </w:pPr>
      <w:rPr>
        <w:rFonts w:hint="default"/>
        <w:lang w:val="en-US" w:eastAsia="en-US" w:bidi="ar-SA"/>
      </w:rPr>
    </w:lvl>
    <w:lvl w:ilvl="5">
      <w:numFmt w:val="bullet"/>
      <w:lvlText w:val="•"/>
      <w:lvlJc w:val="left"/>
      <w:pPr>
        <w:ind w:left="3037" w:hanging="720"/>
      </w:pPr>
      <w:rPr>
        <w:rFonts w:hint="default"/>
        <w:lang w:val="en-US" w:eastAsia="en-US" w:bidi="ar-SA"/>
      </w:rPr>
    </w:lvl>
    <w:lvl w:ilvl="6">
      <w:numFmt w:val="bullet"/>
      <w:lvlText w:val="•"/>
      <w:lvlJc w:val="left"/>
      <w:pPr>
        <w:ind w:left="3589" w:hanging="720"/>
      </w:pPr>
      <w:rPr>
        <w:rFonts w:hint="default"/>
        <w:lang w:val="en-US" w:eastAsia="en-US" w:bidi="ar-SA"/>
      </w:rPr>
    </w:lvl>
    <w:lvl w:ilvl="7">
      <w:numFmt w:val="bullet"/>
      <w:lvlText w:val="•"/>
      <w:lvlJc w:val="left"/>
      <w:pPr>
        <w:ind w:left="4141" w:hanging="720"/>
      </w:pPr>
      <w:rPr>
        <w:rFonts w:hint="default"/>
        <w:lang w:val="en-US" w:eastAsia="en-US" w:bidi="ar-SA"/>
      </w:rPr>
    </w:lvl>
    <w:lvl w:ilvl="8">
      <w:numFmt w:val="bullet"/>
      <w:lvlText w:val="•"/>
      <w:lvlJc w:val="left"/>
      <w:pPr>
        <w:ind w:left="4692" w:hanging="720"/>
      </w:pPr>
      <w:rPr>
        <w:rFonts w:hint="default"/>
        <w:lang w:val="en-US" w:eastAsia="en-US" w:bidi="ar-SA"/>
      </w:rPr>
    </w:lvl>
  </w:abstractNum>
  <w:abstractNum w:abstractNumId="7" w15:restartNumberingAfterBreak="0">
    <w:nsid w:val="7C3960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7172500">
    <w:abstractNumId w:val="1"/>
  </w:num>
  <w:num w:numId="2" w16cid:durableId="196817549">
    <w:abstractNumId w:val="7"/>
  </w:num>
  <w:num w:numId="3" w16cid:durableId="1816217671">
    <w:abstractNumId w:val="2"/>
  </w:num>
  <w:num w:numId="4" w16cid:durableId="1415324925">
    <w:abstractNumId w:val="4"/>
  </w:num>
  <w:num w:numId="5" w16cid:durableId="583732862">
    <w:abstractNumId w:val="5"/>
  </w:num>
  <w:num w:numId="6" w16cid:durableId="887836597">
    <w:abstractNumId w:val="1"/>
  </w:num>
  <w:num w:numId="7" w16cid:durableId="94786084">
    <w:abstractNumId w:val="1"/>
  </w:num>
  <w:num w:numId="8" w16cid:durableId="174734837">
    <w:abstractNumId w:val="3"/>
  </w:num>
  <w:num w:numId="9" w16cid:durableId="286662136">
    <w:abstractNumId w:val="6"/>
  </w:num>
  <w:num w:numId="10" w16cid:durableId="2040349841">
    <w:abstractNumId w:val="2"/>
  </w:num>
  <w:num w:numId="11" w16cid:durableId="28259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F70"/>
    <w:rsid w:val="00007A00"/>
    <w:rsid w:val="000129E6"/>
    <w:rsid w:val="00020B41"/>
    <w:rsid w:val="00035536"/>
    <w:rsid w:val="000421BD"/>
    <w:rsid w:val="00045A76"/>
    <w:rsid w:val="00046CA8"/>
    <w:rsid w:val="0004781B"/>
    <w:rsid w:val="00047952"/>
    <w:rsid w:val="00050B19"/>
    <w:rsid w:val="00055E66"/>
    <w:rsid w:val="00057BEC"/>
    <w:rsid w:val="000610E6"/>
    <w:rsid w:val="00061D04"/>
    <w:rsid w:val="00064E37"/>
    <w:rsid w:val="0007064E"/>
    <w:rsid w:val="00070824"/>
    <w:rsid w:val="0007126E"/>
    <w:rsid w:val="00080E97"/>
    <w:rsid w:val="000822FD"/>
    <w:rsid w:val="00084B19"/>
    <w:rsid w:val="000877CC"/>
    <w:rsid w:val="000901A8"/>
    <w:rsid w:val="0009263E"/>
    <w:rsid w:val="000A1C73"/>
    <w:rsid w:val="000B03DF"/>
    <w:rsid w:val="000B1991"/>
    <w:rsid w:val="000B7A82"/>
    <w:rsid w:val="000E58B0"/>
    <w:rsid w:val="000F1184"/>
    <w:rsid w:val="000F3EEF"/>
    <w:rsid w:val="000F3F35"/>
    <w:rsid w:val="000F5D61"/>
    <w:rsid w:val="000F70A4"/>
    <w:rsid w:val="00112C53"/>
    <w:rsid w:val="00112C88"/>
    <w:rsid w:val="00131041"/>
    <w:rsid w:val="001311CE"/>
    <w:rsid w:val="00131EB7"/>
    <w:rsid w:val="00133261"/>
    <w:rsid w:val="00134071"/>
    <w:rsid w:val="00134658"/>
    <w:rsid w:val="00137C23"/>
    <w:rsid w:val="00141258"/>
    <w:rsid w:val="001452D4"/>
    <w:rsid w:val="0015134D"/>
    <w:rsid w:val="00155449"/>
    <w:rsid w:val="001557D2"/>
    <w:rsid w:val="0015795E"/>
    <w:rsid w:val="00160976"/>
    <w:rsid w:val="00160A35"/>
    <w:rsid w:val="001622D7"/>
    <w:rsid w:val="00164978"/>
    <w:rsid w:val="001667F8"/>
    <w:rsid w:val="00167D26"/>
    <w:rsid w:val="00171389"/>
    <w:rsid w:val="00176A8D"/>
    <w:rsid w:val="001809BC"/>
    <w:rsid w:val="00187A9D"/>
    <w:rsid w:val="001951BD"/>
    <w:rsid w:val="00195F81"/>
    <w:rsid w:val="0019681F"/>
    <w:rsid w:val="00197D72"/>
    <w:rsid w:val="001A33E5"/>
    <w:rsid w:val="001A4EA9"/>
    <w:rsid w:val="001B3619"/>
    <w:rsid w:val="001C0620"/>
    <w:rsid w:val="001C7A56"/>
    <w:rsid w:val="001D40DE"/>
    <w:rsid w:val="001D5758"/>
    <w:rsid w:val="001D7A65"/>
    <w:rsid w:val="001E3AA3"/>
    <w:rsid w:val="001E5260"/>
    <w:rsid w:val="001F3130"/>
    <w:rsid w:val="00203A9D"/>
    <w:rsid w:val="00214E74"/>
    <w:rsid w:val="00216FFF"/>
    <w:rsid w:val="00221E1C"/>
    <w:rsid w:val="00222CE5"/>
    <w:rsid w:val="002261C8"/>
    <w:rsid w:val="002274D2"/>
    <w:rsid w:val="00230014"/>
    <w:rsid w:val="0023286E"/>
    <w:rsid w:val="00235922"/>
    <w:rsid w:val="00236A05"/>
    <w:rsid w:val="0024331F"/>
    <w:rsid w:val="0024542B"/>
    <w:rsid w:val="00247F88"/>
    <w:rsid w:val="0025563B"/>
    <w:rsid w:val="002645B5"/>
    <w:rsid w:val="00265C31"/>
    <w:rsid w:val="002710A0"/>
    <w:rsid w:val="00282C22"/>
    <w:rsid w:val="00287417"/>
    <w:rsid w:val="00291C57"/>
    <w:rsid w:val="0029727D"/>
    <w:rsid w:val="002A70D7"/>
    <w:rsid w:val="002B2EE9"/>
    <w:rsid w:val="002B45A1"/>
    <w:rsid w:val="002C1298"/>
    <w:rsid w:val="002C5AFA"/>
    <w:rsid w:val="002C709C"/>
    <w:rsid w:val="002D189E"/>
    <w:rsid w:val="002F43EF"/>
    <w:rsid w:val="002F4DEA"/>
    <w:rsid w:val="00301F34"/>
    <w:rsid w:val="00303E7F"/>
    <w:rsid w:val="00305113"/>
    <w:rsid w:val="00306076"/>
    <w:rsid w:val="00311CA6"/>
    <w:rsid w:val="00312A99"/>
    <w:rsid w:val="00312C28"/>
    <w:rsid w:val="00316183"/>
    <w:rsid w:val="003208B8"/>
    <w:rsid w:val="003212D3"/>
    <w:rsid w:val="003260D8"/>
    <w:rsid w:val="00326878"/>
    <w:rsid w:val="00333EFF"/>
    <w:rsid w:val="00334457"/>
    <w:rsid w:val="0035264B"/>
    <w:rsid w:val="003526A9"/>
    <w:rsid w:val="0036109B"/>
    <w:rsid w:val="0036342D"/>
    <w:rsid w:val="003642D6"/>
    <w:rsid w:val="00367440"/>
    <w:rsid w:val="00376AAB"/>
    <w:rsid w:val="00377EE9"/>
    <w:rsid w:val="003826F3"/>
    <w:rsid w:val="00383806"/>
    <w:rsid w:val="0038723F"/>
    <w:rsid w:val="00390EAC"/>
    <w:rsid w:val="00391AFE"/>
    <w:rsid w:val="00394556"/>
    <w:rsid w:val="003962CA"/>
    <w:rsid w:val="003B1F05"/>
    <w:rsid w:val="003B2D0A"/>
    <w:rsid w:val="003B31D2"/>
    <w:rsid w:val="003B35BE"/>
    <w:rsid w:val="003B5B19"/>
    <w:rsid w:val="003C4984"/>
    <w:rsid w:val="003C5B1E"/>
    <w:rsid w:val="003C5FAD"/>
    <w:rsid w:val="003D1C37"/>
    <w:rsid w:val="003E3830"/>
    <w:rsid w:val="003E4029"/>
    <w:rsid w:val="003E6AFC"/>
    <w:rsid w:val="003E7CA4"/>
    <w:rsid w:val="003E7CE1"/>
    <w:rsid w:val="003F1F45"/>
    <w:rsid w:val="003F417F"/>
    <w:rsid w:val="003F554B"/>
    <w:rsid w:val="003F55E2"/>
    <w:rsid w:val="004019BF"/>
    <w:rsid w:val="00401A66"/>
    <w:rsid w:val="0041133C"/>
    <w:rsid w:val="004127AA"/>
    <w:rsid w:val="004137E9"/>
    <w:rsid w:val="00427996"/>
    <w:rsid w:val="00430758"/>
    <w:rsid w:val="00435F85"/>
    <w:rsid w:val="00436CD1"/>
    <w:rsid w:val="004409A8"/>
    <w:rsid w:val="00441F8C"/>
    <w:rsid w:val="0044249B"/>
    <w:rsid w:val="00442FE1"/>
    <w:rsid w:val="00454A86"/>
    <w:rsid w:val="00456ED8"/>
    <w:rsid w:val="00462316"/>
    <w:rsid w:val="00462BAA"/>
    <w:rsid w:val="00463E5F"/>
    <w:rsid w:val="00467C4A"/>
    <w:rsid w:val="004725D2"/>
    <w:rsid w:val="0047406E"/>
    <w:rsid w:val="00474F85"/>
    <w:rsid w:val="00476040"/>
    <w:rsid w:val="004765BB"/>
    <w:rsid w:val="004856C9"/>
    <w:rsid w:val="00491859"/>
    <w:rsid w:val="004952D4"/>
    <w:rsid w:val="00495E57"/>
    <w:rsid w:val="004979EA"/>
    <w:rsid w:val="00497D0D"/>
    <w:rsid w:val="004A2182"/>
    <w:rsid w:val="004A670E"/>
    <w:rsid w:val="004B60F1"/>
    <w:rsid w:val="004C203D"/>
    <w:rsid w:val="004D3078"/>
    <w:rsid w:val="004E4AB1"/>
    <w:rsid w:val="004E4DC0"/>
    <w:rsid w:val="004F252E"/>
    <w:rsid w:val="004F4B4A"/>
    <w:rsid w:val="004F5BC0"/>
    <w:rsid w:val="00502E66"/>
    <w:rsid w:val="00516AA8"/>
    <w:rsid w:val="00522887"/>
    <w:rsid w:val="00522F94"/>
    <w:rsid w:val="00523230"/>
    <w:rsid w:val="00527F0F"/>
    <w:rsid w:val="0053346C"/>
    <w:rsid w:val="00536C02"/>
    <w:rsid w:val="00544F0A"/>
    <w:rsid w:val="005515E2"/>
    <w:rsid w:val="0056496D"/>
    <w:rsid w:val="00570894"/>
    <w:rsid w:val="00572445"/>
    <w:rsid w:val="00577150"/>
    <w:rsid w:val="00577469"/>
    <w:rsid w:val="005818D0"/>
    <w:rsid w:val="00592567"/>
    <w:rsid w:val="00593A8B"/>
    <w:rsid w:val="0059634E"/>
    <w:rsid w:val="00597787"/>
    <w:rsid w:val="005A1D03"/>
    <w:rsid w:val="005B1AAA"/>
    <w:rsid w:val="005B3BB0"/>
    <w:rsid w:val="005C28B1"/>
    <w:rsid w:val="005C4A3A"/>
    <w:rsid w:val="005D1B7D"/>
    <w:rsid w:val="005D22C2"/>
    <w:rsid w:val="005E1CAC"/>
    <w:rsid w:val="005E5C89"/>
    <w:rsid w:val="006017B5"/>
    <w:rsid w:val="00604F0C"/>
    <w:rsid w:val="006068AD"/>
    <w:rsid w:val="00612E4D"/>
    <w:rsid w:val="0061722F"/>
    <w:rsid w:val="0062505C"/>
    <w:rsid w:val="0062776E"/>
    <w:rsid w:val="0063094D"/>
    <w:rsid w:val="0063208B"/>
    <w:rsid w:val="00633351"/>
    <w:rsid w:val="006333C9"/>
    <w:rsid w:val="00637D06"/>
    <w:rsid w:val="00646A8E"/>
    <w:rsid w:val="00650052"/>
    <w:rsid w:val="00650302"/>
    <w:rsid w:val="00653805"/>
    <w:rsid w:val="00654EAC"/>
    <w:rsid w:val="006576DD"/>
    <w:rsid w:val="006622FD"/>
    <w:rsid w:val="0066509D"/>
    <w:rsid w:val="0066553E"/>
    <w:rsid w:val="00666B6D"/>
    <w:rsid w:val="00666BFF"/>
    <w:rsid w:val="00667248"/>
    <w:rsid w:val="00670640"/>
    <w:rsid w:val="006742A3"/>
    <w:rsid w:val="006759FB"/>
    <w:rsid w:val="00685C8C"/>
    <w:rsid w:val="00690C7A"/>
    <w:rsid w:val="00695320"/>
    <w:rsid w:val="006C1D9E"/>
    <w:rsid w:val="006D156C"/>
    <w:rsid w:val="006D4771"/>
    <w:rsid w:val="006E1385"/>
    <w:rsid w:val="006E2984"/>
    <w:rsid w:val="006E6165"/>
    <w:rsid w:val="006F22A1"/>
    <w:rsid w:val="006F33F3"/>
    <w:rsid w:val="006F51DC"/>
    <w:rsid w:val="007006C5"/>
    <w:rsid w:val="007023D5"/>
    <w:rsid w:val="00705614"/>
    <w:rsid w:val="00711EF8"/>
    <w:rsid w:val="0072045C"/>
    <w:rsid w:val="00730BA5"/>
    <w:rsid w:val="00732AA8"/>
    <w:rsid w:val="00732D96"/>
    <w:rsid w:val="007479E8"/>
    <w:rsid w:val="00757119"/>
    <w:rsid w:val="00761648"/>
    <w:rsid w:val="0076165C"/>
    <w:rsid w:val="00761689"/>
    <w:rsid w:val="00766240"/>
    <w:rsid w:val="00766C82"/>
    <w:rsid w:val="00776155"/>
    <w:rsid w:val="007818C3"/>
    <w:rsid w:val="00790491"/>
    <w:rsid w:val="00791B97"/>
    <w:rsid w:val="0079518F"/>
    <w:rsid w:val="0079530A"/>
    <w:rsid w:val="007A34C0"/>
    <w:rsid w:val="007B1378"/>
    <w:rsid w:val="007B1D73"/>
    <w:rsid w:val="007D2FF4"/>
    <w:rsid w:val="007D3605"/>
    <w:rsid w:val="007D40DF"/>
    <w:rsid w:val="007D788F"/>
    <w:rsid w:val="007E7281"/>
    <w:rsid w:val="0081053C"/>
    <w:rsid w:val="00811BFB"/>
    <w:rsid w:val="008171CE"/>
    <w:rsid w:val="00821D50"/>
    <w:rsid w:val="0082272C"/>
    <w:rsid w:val="00827F33"/>
    <w:rsid w:val="00830C03"/>
    <w:rsid w:val="008347B8"/>
    <w:rsid w:val="00836CDA"/>
    <w:rsid w:val="00837347"/>
    <w:rsid w:val="008446FA"/>
    <w:rsid w:val="00845BE5"/>
    <w:rsid w:val="00855B61"/>
    <w:rsid w:val="00855F5B"/>
    <w:rsid w:val="008570C4"/>
    <w:rsid w:val="00860C37"/>
    <w:rsid w:val="008879C7"/>
    <w:rsid w:val="008907E4"/>
    <w:rsid w:val="00891B26"/>
    <w:rsid w:val="00896767"/>
    <w:rsid w:val="008977D1"/>
    <w:rsid w:val="008A2C56"/>
    <w:rsid w:val="008A43D9"/>
    <w:rsid w:val="008A7AA7"/>
    <w:rsid w:val="008B3F67"/>
    <w:rsid w:val="008B4498"/>
    <w:rsid w:val="008B4731"/>
    <w:rsid w:val="008B7336"/>
    <w:rsid w:val="008C44E9"/>
    <w:rsid w:val="008C478E"/>
    <w:rsid w:val="008D10E0"/>
    <w:rsid w:val="008D32F9"/>
    <w:rsid w:val="008D502B"/>
    <w:rsid w:val="008D5BAB"/>
    <w:rsid w:val="008D6CB3"/>
    <w:rsid w:val="008D7FEE"/>
    <w:rsid w:val="008F05E9"/>
    <w:rsid w:val="008F376B"/>
    <w:rsid w:val="008F65F5"/>
    <w:rsid w:val="00900867"/>
    <w:rsid w:val="00905487"/>
    <w:rsid w:val="00911328"/>
    <w:rsid w:val="0091437F"/>
    <w:rsid w:val="00925008"/>
    <w:rsid w:val="009368FE"/>
    <w:rsid w:val="009453E1"/>
    <w:rsid w:val="00947311"/>
    <w:rsid w:val="0095185E"/>
    <w:rsid w:val="00953794"/>
    <w:rsid w:val="00957B6D"/>
    <w:rsid w:val="00960142"/>
    <w:rsid w:val="0096212C"/>
    <w:rsid w:val="00965AE0"/>
    <w:rsid w:val="00973C4B"/>
    <w:rsid w:val="00975814"/>
    <w:rsid w:val="009767D5"/>
    <w:rsid w:val="00987763"/>
    <w:rsid w:val="009A64B0"/>
    <w:rsid w:val="009A6D43"/>
    <w:rsid w:val="009B204A"/>
    <w:rsid w:val="009C2D9A"/>
    <w:rsid w:val="009C73AA"/>
    <w:rsid w:val="009D2597"/>
    <w:rsid w:val="009D2774"/>
    <w:rsid w:val="009E0C15"/>
    <w:rsid w:val="009E10AE"/>
    <w:rsid w:val="009E3389"/>
    <w:rsid w:val="009E4BC9"/>
    <w:rsid w:val="009E5013"/>
    <w:rsid w:val="009E5BD0"/>
    <w:rsid w:val="009F4C1C"/>
    <w:rsid w:val="00A11416"/>
    <w:rsid w:val="00A11A2B"/>
    <w:rsid w:val="00A13A66"/>
    <w:rsid w:val="00A166C8"/>
    <w:rsid w:val="00A214AC"/>
    <w:rsid w:val="00A2235D"/>
    <w:rsid w:val="00A26C8F"/>
    <w:rsid w:val="00A36841"/>
    <w:rsid w:val="00A40113"/>
    <w:rsid w:val="00A40374"/>
    <w:rsid w:val="00A406A9"/>
    <w:rsid w:val="00A52944"/>
    <w:rsid w:val="00A53E70"/>
    <w:rsid w:val="00A54D68"/>
    <w:rsid w:val="00A743E9"/>
    <w:rsid w:val="00A7739F"/>
    <w:rsid w:val="00A82775"/>
    <w:rsid w:val="00A93A6F"/>
    <w:rsid w:val="00A97588"/>
    <w:rsid w:val="00A979B7"/>
    <w:rsid w:val="00AA0559"/>
    <w:rsid w:val="00AA7039"/>
    <w:rsid w:val="00AB2AAD"/>
    <w:rsid w:val="00AB2BAF"/>
    <w:rsid w:val="00AB4FA1"/>
    <w:rsid w:val="00AE0A58"/>
    <w:rsid w:val="00AE5C68"/>
    <w:rsid w:val="00AF3F70"/>
    <w:rsid w:val="00AF5CDF"/>
    <w:rsid w:val="00AF691C"/>
    <w:rsid w:val="00AF7BC1"/>
    <w:rsid w:val="00B00A54"/>
    <w:rsid w:val="00B01B50"/>
    <w:rsid w:val="00B254A0"/>
    <w:rsid w:val="00B266EB"/>
    <w:rsid w:val="00B329B1"/>
    <w:rsid w:val="00B34F4A"/>
    <w:rsid w:val="00B359CA"/>
    <w:rsid w:val="00B35DE0"/>
    <w:rsid w:val="00B43E5C"/>
    <w:rsid w:val="00B470C2"/>
    <w:rsid w:val="00B473DF"/>
    <w:rsid w:val="00B50ED0"/>
    <w:rsid w:val="00B5125C"/>
    <w:rsid w:val="00B514AE"/>
    <w:rsid w:val="00B65618"/>
    <w:rsid w:val="00B666DD"/>
    <w:rsid w:val="00B70A23"/>
    <w:rsid w:val="00B82FDA"/>
    <w:rsid w:val="00B91355"/>
    <w:rsid w:val="00B92EB2"/>
    <w:rsid w:val="00BA2670"/>
    <w:rsid w:val="00BB2271"/>
    <w:rsid w:val="00BB5911"/>
    <w:rsid w:val="00BB76A7"/>
    <w:rsid w:val="00BB7795"/>
    <w:rsid w:val="00BB7ABD"/>
    <w:rsid w:val="00BC26DF"/>
    <w:rsid w:val="00BC5AF8"/>
    <w:rsid w:val="00BC6D3C"/>
    <w:rsid w:val="00BD2B00"/>
    <w:rsid w:val="00BE0D25"/>
    <w:rsid w:val="00BE15DF"/>
    <w:rsid w:val="00BE2DF1"/>
    <w:rsid w:val="00BF03CD"/>
    <w:rsid w:val="00BF58E0"/>
    <w:rsid w:val="00BF7887"/>
    <w:rsid w:val="00C013C0"/>
    <w:rsid w:val="00C0476D"/>
    <w:rsid w:val="00C04BC6"/>
    <w:rsid w:val="00C0690F"/>
    <w:rsid w:val="00C0708F"/>
    <w:rsid w:val="00C20136"/>
    <w:rsid w:val="00C20BB4"/>
    <w:rsid w:val="00C210DD"/>
    <w:rsid w:val="00C2560D"/>
    <w:rsid w:val="00C27435"/>
    <w:rsid w:val="00C301A7"/>
    <w:rsid w:val="00C3074B"/>
    <w:rsid w:val="00C32569"/>
    <w:rsid w:val="00C3721B"/>
    <w:rsid w:val="00C3770F"/>
    <w:rsid w:val="00C37D5D"/>
    <w:rsid w:val="00C44765"/>
    <w:rsid w:val="00C52293"/>
    <w:rsid w:val="00C603DB"/>
    <w:rsid w:val="00C61F28"/>
    <w:rsid w:val="00C728AE"/>
    <w:rsid w:val="00C73269"/>
    <w:rsid w:val="00C74F58"/>
    <w:rsid w:val="00C81B02"/>
    <w:rsid w:val="00C869EC"/>
    <w:rsid w:val="00C9125B"/>
    <w:rsid w:val="00C94E50"/>
    <w:rsid w:val="00C95AAC"/>
    <w:rsid w:val="00CA6879"/>
    <w:rsid w:val="00CB1418"/>
    <w:rsid w:val="00CB2C61"/>
    <w:rsid w:val="00CB300A"/>
    <w:rsid w:val="00CB7837"/>
    <w:rsid w:val="00CB7926"/>
    <w:rsid w:val="00CC0ABF"/>
    <w:rsid w:val="00CC0E20"/>
    <w:rsid w:val="00CC68A4"/>
    <w:rsid w:val="00CD1A21"/>
    <w:rsid w:val="00CD5BA7"/>
    <w:rsid w:val="00CE10FB"/>
    <w:rsid w:val="00CF0E52"/>
    <w:rsid w:val="00D05122"/>
    <w:rsid w:val="00D05CD7"/>
    <w:rsid w:val="00D060CA"/>
    <w:rsid w:val="00D10B00"/>
    <w:rsid w:val="00D1148D"/>
    <w:rsid w:val="00D11EF3"/>
    <w:rsid w:val="00D14671"/>
    <w:rsid w:val="00D147FE"/>
    <w:rsid w:val="00D155B4"/>
    <w:rsid w:val="00D1787E"/>
    <w:rsid w:val="00D21C57"/>
    <w:rsid w:val="00D23890"/>
    <w:rsid w:val="00D23E50"/>
    <w:rsid w:val="00D3016D"/>
    <w:rsid w:val="00D33FDE"/>
    <w:rsid w:val="00D4679A"/>
    <w:rsid w:val="00D5097C"/>
    <w:rsid w:val="00D5287B"/>
    <w:rsid w:val="00D545C4"/>
    <w:rsid w:val="00D54C56"/>
    <w:rsid w:val="00D55BEE"/>
    <w:rsid w:val="00D606E4"/>
    <w:rsid w:val="00D61F35"/>
    <w:rsid w:val="00D6344A"/>
    <w:rsid w:val="00D65532"/>
    <w:rsid w:val="00D72B1D"/>
    <w:rsid w:val="00D72B71"/>
    <w:rsid w:val="00D76030"/>
    <w:rsid w:val="00D93BDC"/>
    <w:rsid w:val="00D97487"/>
    <w:rsid w:val="00DA1D67"/>
    <w:rsid w:val="00DA287A"/>
    <w:rsid w:val="00DA4E3A"/>
    <w:rsid w:val="00DA6C46"/>
    <w:rsid w:val="00DB1155"/>
    <w:rsid w:val="00DB621E"/>
    <w:rsid w:val="00DC0059"/>
    <w:rsid w:val="00DC192C"/>
    <w:rsid w:val="00DC4A85"/>
    <w:rsid w:val="00DD291F"/>
    <w:rsid w:val="00DE0EC6"/>
    <w:rsid w:val="00DE390B"/>
    <w:rsid w:val="00DF106D"/>
    <w:rsid w:val="00E003F0"/>
    <w:rsid w:val="00E01471"/>
    <w:rsid w:val="00E03F4C"/>
    <w:rsid w:val="00E07255"/>
    <w:rsid w:val="00E07F88"/>
    <w:rsid w:val="00E12BC2"/>
    <w:rsid w:val="00E175A5"/>
    <w:rsid w:val="00E21536"/>
    <w:rsid w:val="00E27E6A"/>
    <w:rsid w:val="00E31599"/>
    <w:rsid w:val="00E37D16"/>
    <w:rsid w:val="00E42AFC"/>
    <w:rsid w:val="00E43389"/>
    <w:rsid w:val="00E44833"/>
    <w:rsid w:val="00E45323"/>
    <w:rsid w:val="00E504C7"/>
    <w:rsid w:val="00E51B4A"/>
    <w:rsid w:val="00E543AC"/>
    <w:rsid w:val="00E5468C"/>
    <w:rsid w:val="00E55D2B"/>
    <w:rsid w:val="00E6044C"/>
    <w:rsid w:val="00E60A3A"/>
    <w:rsid w:val="00E66FA0"/>
    <w:rsid w:val="00E707AA"/>
    <w:rsid w:val="00E72AFA"/>
    <w:rsid w:val="00E73CBD"/>
    <w:rsid w:val="00E75C09"/>
    <w:rsid w:val="00E82D04"/>
    <w:rsid w:val="00E84429"/>
    <w:rsid w:val="00E93404"/>
    <w:rsid w:val="00E97A11"/>
    <w:rsid w:val="00E97C5F"/>
    <w:rsid w:val="00EA11A4"/>
    <w:rsid w:val="00EA2B62"/>
    <w:rsid w:val="00EA6BCA"/>
    <w:rsid w:val="00EB0E82"/>
    <w:rsid w:val="00EB30AD"/>
    <w:rsid w:val="00EC31E0"/>
    <w:rsid w:val="00EC3960"/>
    <w:rsid w:val="00EC6BB6"/>
    <w:rsid w:val="00EC71FB"/>
    <w:rsid w:val="00ED28FB"/>
    <w:rsid w:val="00ED4D3B"/>
    <w:rsid w:val="00ED68F2"/>
    <w:rsid w:val="00EE463B"/>
    <w:rsid w:val="00EF531E"/>
    <w:rsid w:val="00EF7A4C"/>
    <w:rsid w:val="00F0262E"/>
    <w:rsid w:val="00F032FC"/>
    <w:rsid w:val="00F12953"/>
    <w:rsid w:val="00F16896"/>
    <w:rsid w:val="00F218E0"/>
    <w:rsid w:val="00F23D9A"/>
    <w:rsid w:val="00F25AEE"/>
    <w:rsid w:val="00F31F47"/>
    <w:rsid w:val="00F338AF"/>
    <w:rsid w:val="00F354F0"/>
    <w:rsid w:val="00F43589"/>
    <w:rsid w:val="00F43F3B"/>
    <w:rsid w:val="00F50374"/>
    <w:rsid w:val="00F5230E"/>
    <w:rsid w:val="00F52C22"/>
    <w:rsid w:val="00F5556A"/>
    <w:rsid w:val="00F558C4"/>
    <w:rsid w:val="00F6219B"/>
    <w:rsid w:val="00F63D6F"/>
    <w:rsid w:val="00F66CE7"/>
    <w:rsid w:val="00F6790F"/>
    <w:rsid w:val="00F70E47"/>
    <w:rsid w:val="00F763C8"/>
    <w:rsid w:val="00F84A08"/>
    <w:rsid w:val="00F858ED"/>
    <w:rsid w:val="00F96F7E"/>
    <w:rsid w:val="00FA2F46"/>
    <w:rsid w:val="00FA3177"/>
    <w:rsid w:val="00FA5707"/>
    <w:rsid w:val="00FB1973"/>
    <w:rsid w:val="00FB6A1E"/>
    <w:rsid w:val="00FC4727"/>
    <w:rsid w:val="00FD2266"/>
    <w:rsid w:val="00FD3CC6"/>
    <w:rsid w:val="00FD51D0"/>
    <w:rsid w:val="00FD5F4C"/>
    <w:rsid w:val="00FF00EA"/>
    <w:rsid w:val="00FF41DA"/>
    <w:rsid w:val="00FF6BC4"/>
    <w:rsid w:val="00FF7854"/>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076E"/>
  <w15:docId w15:val="{8A8580F5-8079-42B2-8113-7DF8924E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ka-GE" w:eastAsia="ka-G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ListParagraph"/>
    <w:next w:val="Normal"/>
    <w:uiPriority w:val="9"/>
    <w:qFormat/>
    <w:rsid w:val="00D61F35"/>
    <w:pPr>
      <w:numPr>
        <w:numId w:val="1"/>
      </w:numPr>
      <w:spacing w:after="120" w:line="240" w:lineRule="auto"/>
      <w:ind w:left="357" w:right="74" w:hanging="357"/>
      <w:jc w:val="both"/>
      <w:outlineLvl w:val="0"/>
    </w:pPr>
    <w:rPr>
      <w:rFonts w:asciiTheme="majorHAnsi" w:hAnsiTheme="majorHAnsi"/>
      <w:b/>
      <w:sz w:val="18"/>
    </w:rPr>
  </w:style>
  <w:style w:type="paragraph" w:styleId="Heading2">
    <w:name w:val="heading 2"/>
    <w:basedOn w:val="Heading1"/>
    <w:next w:val="Normal"/>
    <w:uiPriority w:val="9"/>
    <w:qFormat/>
    <w:rsid w:val="00B65618"/>
    <w:pPr>
      <w:numPr>
        <w:ilvl w:val="1"/>
      </w:numPr>
      <w:tabs>
        <w:tab w:val="left" w:pos="385"/>
      </w:tabs>
      <w:ind w:left="0" w:firstLine="0"/>
      <w:contextualSpacing w:val="0"/>
      <w:outlineLvl w:val="1"/>
    </w:pPr>
    <w:rPr>
      <w:b w:val="0"/>
      <w:bCs/>
    </w:rPr>
  </w:style>
  <w:style w:type="paragraph" w:styleId="Heading3">
    <w:name w:val="heading 3"/>
    <w:basedOn w:val="Heading2"/>
    <w:next w:val="Normal"/>
    <w:link w:val="Heading3Char"/>
    <w:uiPriority w:val="9"/>
    <w:qFormat/>
    <w:rsid w:val="00637D06"/>
    <w:pPr>
      <w:numPr>
        <w:ilvl w:val="2"/>
      </w:numPr>
      <w:ind w:left="0" w:firstLine="0"/>
      <w:outlineLvl w:val="2"/>
    </w:pPr>
    <w:rPr>
      <w:color w:val="FF0000"/>
    </w:rPr>
  </w:style>
  <w:style w:type="paragraph" w:styleId="Heading4">
    <w:name w:val="heading 4"/>
    <w:basedOn w:val="ListParagraph"/>
    <w:next w:val="Normal"/>
    <w:link w:val="Heading4Char"/>
    <w:uiPriority w:val="9"/>
    <w:qFormat/>
    <w:rsid w:val="00AA0559"/>
    <w:pPr>
      <w:numPr>
        <w:numId w:val="3"/>
      </w:numPr>
      <w:spacing w:after="120" w:line="240" w:lineRule="auto"/>
      <w:ind w:right="74"/>
      <w:contextualSpacing w:val="0"/>
      <w:outlineLvl w:val="3"/>
    </w:pPr>
    <w:rPr>
      <w:rFonts w:asciiTheme="majorHAnsi" w:hAnsiTheme="majorHAnsi"/>
      <w:b/>
      <w:bCs/>
      <w:color w:val="000000" w:themeColor="text1"/>
      <w:sz w:val="20"/>
      <w:szCs w:val="24"/>
      <w:lang w:val="en-US"/>
    </w:rPr>
  </w:style>
  <w:style w:type="paragraph" w:styleId="Heading5">
    <w:name w:val="heading 5"/>
    <w:basedOn w:val="Heading4"/>
    <w:next w:val="Normal"/>
    <w:uiPriority w:val="9"/>
    <w:qFormat/>
    <w:rsid w:val="00AA0559"/>
    <w:pPr>
      <w:numPr>
        <w:ilvl w:val="1"/>
      </w:numPr>
      <w:tabs>
        <w:tab w:val="left" w:pos="398"/>
      </w:tabs>
      <w:ind w:left="0" w:firstLine="0"/>
      <w:jc w:val="both"/>
      <w:outlineLvl w:val="4"/>
    </w:pPr>
    <w:rPr>
      <w:b w:val="0"/>
      <w:bCs w:val="0"/>
      <w:szCs w:val="20"/>
    </w:rPr>
  </w:style>
  <w:style w:type="paragraph" w:styleId="Heading6">
    <w:name w:val="heading 6"/>
    <w:basedOn w:val="Heading5"/>
    <w:next w:val="Normal"/>
    <w:uiPriority w:val="9"/>
    <w:qFormat/>
    <w:rsid w:val="004409A8"/>
    <w:pPr>
      <w:numPr>
        <w:ilvl w:val="2"/>
      </w:numPr>
      <w:ind w:left="0" w:firstLine="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TableGrid">
    <w:name w:val="Table Grid"/>
    <w:basedOn w:val="TableNormal"/>
    <w:uiPriority w:val="39"/>
    <w:rsid w:val="004760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A34C0"/>
    <w:pPr>
      <w:ind w:left="720"/>
      <w:contextualSpacing/>
    </w:pPr>
  </w:style>
  <w:style w:type="paragraph" w:customStyle="1" w:styleId="Numbering">
    <w:name w:val="Numbering"/>
    <w:basedOn w:val="Normal"/>
    <w:link w:val="NumberingChar"/>
    <w:qFormat/>
    <w:rsid w:val="00134658"/>
    <w:pPr>
      <w:numPr>
        <w:numId w:val="5"/>
      </w:numPr>
      <w:overflowPunct w:val="0"/>
      <w:autoSpaceDE w:val="0"/>
      <w:autoSpaceDN w:val="0"/>
      <w:adjustRightInd w:val="0"/>
      <w:spacing w:line="240" w:lineRule="auto"/>
      <w:jc w:val="center"/>
      <w:textAlignment w:val="baseline"/>
    </w:pPr>
    <w:rPr>
      <w:rFonts w:ascii="Sylfaen" w:eastAsia="Times New Roman" w:hAnsi="Sylfaen" w:cs="Sylfaen"/>
      <w:b/>
      <w:bCs/>
      <w:color w:val="000000"/>
      <w:sz w:val="24"/>
      <w:lang w:eastAsia="ru-RU"/>
    </w:rPr>
  </w:style>
  <w:style w:type="character" w:customStyle="1" w:styleId="NumberingChar">
    <w:name w:val="Numbering Char"/>
    <w:link w:val="Numbering"/>
    <w:rsid w:val="00134658"/>
    <w:rPr>
      <w:rFonts w:ascii="Sylfaen" w:eastAsia="Times New Roman" w:hAnsi="Sylfaen" w:cs="Sylfaen"/>
      <w:b/>
      <w:bCs/>
      <w:color w:val="000000"/>
      <w:sz w:val="24"/>
      <w:lang w:eastAsia="ru-RU"/>
    </w:rPr>
  </w:style>
  <w:style w:type="paragraph" w:styleId="NormalWeb">
    <w:name w:val="Normal (Web)"/>
    <w:basedOn w:val="Normal"/>
    <w:uiPriority w:val="99"/>
    <w:semiHidden/>
    <w:unhideWhenUsed/>
    <w:rsid w:val="00B43E5C"/>
    <w:pPr>
      <w:spacing w:before="100" w:beforeAutospacing="1" w:after="100" w:afterAutospacing="1" w:line="240" w:lineRule="auto"/>
    </w:pPr>
    <w:rPr>
      <w:rFonts w:ascii="Times New Roman" w:eastAsia="Times New Roman" w:hAnsi="Times New Roman" w:cs="Times New Roman"/>
      <w:sz w:val="24"/>
      <w:szCs w:val="24"/>
      <w:lang w:val="en-GE" w:eastAsia="en-GB"/>
    </w:rPr>
  </w:style>
  <w:style w:type="paragraph" w:styleId="Footer">
    <w:name w:val="footer"/>
    <w:basedOn w:val="Normal"/>
    <w:link w:val="FooterChar"/>
    <w:uiPriority w:val="99"/>
    <w:unhideWhenUsed/>
    <w:rsid w:val="003F1F45"/>
    <w:pPr>
      <w:tabs>
        <w:tab w:val="center" w:pos="4513"/>
        <w:tab w:val="right" w:pos="9026"/>
      </w:tabs>
      <w:spacing w:line="240" w:lineRule="auto"/>
    </w:pPr>
  </w:style>
  <w:style w:type="character" w:customStyle="1" w:styleId="FooterChar">
    <w:name w:val="Footer Char"/>
    <w:basedOn w:val="DefaultParagraphFont"/>
    <w:link w:val="Footer"/>
    <w:uiPriority w:val="99"/>
    <w:rsid w:val="003F1F45"/>
  </w:style>
  <w:style w:type="character" w:styleId="PageNumber">
    <w:name w:val="page number"/>
    <w:basedOn w:val="DefaultParagraphFont"/>
    <w:uiPriority w:val="99"/>
    <w:semiHidden/>
    <w:unhideWhenUsed/>
    <w:rsid w:val="003F1F45"/>
  </w:style>
  <w:style w:type="character" w:styleId="Strong">
    <w:name w:val="Strong"/>
    <w:basedOn w:val="DefaultParagraphFont"/>
    <w:uiPriority w:val="22"/>
    <w:qFormat/>
    <w:rsid w:val="00A2235D"/>
    <w:rPr>
      <w:b/>
      <w:bCs/>
    </w:rPr>
  </w:style>
  <w:style w:type="character" w:customStyle="1" w:styleId="whitespace-normal">
    <w:name w:val="whitespace-normal"/>
    <w:basedOn w:val="DefaultParagraphFont"/>
    <w:rsid w:val="00A2235D"/>
  </w:style>
  <w:style w:type="paragraph" w:styleId="BodyText">
    <w:name w:val="Body Text"/>
    <w:basedOn w:val="Normal"/>
    <w:link w:val="BodyTextChar"/>
    <w:uiPriority w:val="1"/>
    <w:qFormat/>
    <w:rsid w:val="00F50374"/>
    <w:pPr>
      <w:widowControl w:val="0"/>
      <w:autoSpaceDE w:val="0"/>
      <w:autoSpaceDN w:val="0"/>
      <w:spacing w:line="240" w:lineRule="auto"/>
      <w:ind w:left="288"/>
    </w:pPr>
    <w:rPr>
      <w:rFonts w:ascii="Sylfaen" w:eastAsia="Sylfaen" w:hAnsi="Sylfaen" w:cs="Sylfaen"/>
      <w:sz w:val="20"/>
      <w:szCs w:val="20"/>
      <w:lang w:val="en-US" w:eastAsia="en-US"/>
    </w:rPr>
  </w:style>
  <w:style w:type="character" w:customStyle="1" w:styleId="BodyTextChar">
    <w:name w:val="Body Text Char"/>
    <w:basedOn w:val="DefaultParagraphFont"/>
    <w:link w:val="BodyText"/>
    <w:uiPriority w:val="1"/>
    <w:rsid w:val="00F50374"/>
    <w:rPr>
      <w:rFonts w:ascii="Sylfaen" w:eastAsia="Sylfaen" w:hAnsi="Sylfaen" w:cs="Sylfaen"/>
      <w:sz w:val="20"/>
      <w:szCs w:val="20"/>
      <w:lang w:val="en-US" w:eastAsia="en-US"/>
    </w:rPr>
  </w:style>
  <w:style w:type="character" w:customStyle="1" w:styleId="Heading3Char">
    <w:name w:val="Heading 3 Char"/>
    <w:basedOn w:val="DefaultParagraphFont"/>
    <w:link w:val="Heading3"/>
    <w:uiPriority w:val="9"/>
    <w:rsid w:val="006E2984"/>
    <w:rPr>
      <w:rFonts w:asciiTheme="majorHAnsi" w:hAnsiTheme="majorHAnsi"/>
      <w:bCs/>
      <w:color w:val="FF0000"/>
      <w:sz w:val="18"/>
    </w:rPr>
  </w:style>
  <w:style w:type="character" w:customStyle="1" w:styleId="Heading4Char">
    <w:name w:val="Heading 4 Char"/>
    <w:basedOn w:val="DefaultParagraphFont"/>
    <w:link w:val="Heading4"/>
    <w:uiPriority w:val="9"/>
    <w:rsid w:val="00AA0559"/>
    <w:rPr>
      <w:rFonts w:asciiTheme="majorHAnsi" w:hAnsiTheme="majorHAnsi"/>
      <w:b/>
      <w:bCs/>
      <w:color w:val="000000" w:themeColor="text1"/>
      <w:sz w:val="20"/>
      <w:szCs w:val="24"/>
      <w:lang w:val="en-US"/>
    </w:rPr>
  </w:style>
  <w:style w:type="character" w:styleId="CommentReference">
    <w:name w:val="annotation reference"/>
    <w:basedOn w:val="DefaultParagraphFont"/>
    <w:uiPriority w:val="99"/>
    <w:semiHidden/>
    <w:unhideWhenUsed/>
    <w:rsid w:val="00E07F88"/>
    <w:rPr>
      <w:sz w:val="16"/>
      <w:szCs w:val="16"/>
    </w:rPr>
  </w:style>
  <w:style w:type="paragraph" w:styleId="CommentText">
    <w:name w:val="annotation text"/>
    <w:basedOn w:val="Normal"/>
    <w:link w:val="CommentTextChar"/>
    <w:uiPriority w:val="99"/>
    <w:semiHidden/>
    <w:unhideWhenUsed/>
    <w:rsid w:val="00E07F88"/>
    <w:pPr>
      <w:spacing w:line="240" w:lineRule="auto"/>
    </w:pPr>
    <w:rPr>
      <w:sz w:val="20"/>
      <w:szCs w:val="20"/>
    </w:rPr>
  </w:style>
  <w:style w:type="character" w:customStyle="1" w:styleId="CommentTextChar">
    <w:name w:val="Comment Text Char"/>
    <w:basedOn w:val="DefaultParagraphFont"/>
    <w:link w:val="CommentText"/>
    <w:uiPriority w:val="99"/>
    <w:semiHidden/>
    <w:rsid w:val="00E07F88"/>
    <w:rPr>
      <w:sz w:val="20"/>
      <w:szCs w:val="20"/>
    </w:rPr>
  </w:style>
  <w:style w:type="paragraph" w:styleId="CommentSubject">
    <w:name w:val="annotation subject"/>
    <w:basedOn w:val="CommentText"/>
    <w:next w:val="CommentText"/>
    <w:link w:val="CommentSubjectChar"/>
    <w:uiPriority w:val="99"/>
    <w:semiHidden/>
    <w:unhideWhenUsed/>
    <w:rsid w:val="00E07F88"/>
    <w:rPr>
      <w:b/>
      <w:bCs/>
    </w:rPr>
  </w:style>
  <w:style w:type="character" w:customStyle="1" w:styleId="CommentSubjectChar">
    <w:name w:val="Comment Subject Char"/>
    <w:basedOn w:val="CommentTextChar"/>
    <w:link w:val="CommentSubject"/>
    <w:uiPriority w:val="99"/>
    <w:semiHidden/>
    <w:rsid w:val="00E07F88"/>
    <w:rPr>
      <w:b/>
      <w:bCs/>
      <w:sz w:val="20"/>
      <w:szCs w:val="20"/>
    </w:rPr>
  </w:style>
  <w:style w:type="paragraph" w:styleId="Header">
    <w:name w:val="header"/>
    <w:basedOn w:val="Normal"/>
    <w:link w:val="HeaderChar"/>
    <w:uiPriority w:val="99"/>
    <w:unhideWhenUsed/>
    <w:rsid w:val="00045A76"/>
    <w:pPr>
      <w:tabs>
        <w:tab w:val="center" w:pos="4513"/>
        <w:tab w:val="right" w:pos="9026"/>
      </w:tabs>
      <w:spacing w:line="240" w:lineRule="auto"/>
    </w:pPr>
  </w:style>
  <w:style w:type="character" w:customStyle="1" w:styleId="HeaderChar">
    <w:name w:val="Header Char"/>
    <w:basedOn w:val="DefaultParagraphFont"/>
    <w:link w:val="Header"/>
    <w:uiPriority w:val="99"/>
    <w:rsid w:val="00045A76"/>
  </w:style>
  <w:style w:type="paragraph" w:customStyle="1" w:styleId="font-claude-response-body">
    <w:name w:val="font-claude-response-body"/>
    <w:basedOn w:val="Normal"/>
    <w:rsid w:val="00230014"/>
    <w:pPr>
      <w:spacing w:before="100" w:beforeAutospacing="1" w:after="100" w:afterAutospacing="1" w:line="240" w:lineRule="auto"/>
    </w:pPr>
    <w:rPr>
      <w:rFonts w:ascii="Times New Roman" w:eastAsia="Times New Roman" w:hAnsi="Times New Roman" w:cs="Times New Roman"/>
      <w:sz w:val="24"/>
      <w:szCs w:val="24"/>
      <w:lang w:val="en-G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footer" Target="footer3.xml"/></Relationships>
</file>

<file path=word/_rels/footer3.xml.rels><?xml version="1.0" encoding="UTF-8"?><Relationships xmlns="http://schemas.openxmlformats.org/package/2006/relationships"><Relationship Id="rId1" Type="http://schemas.openxmlformats.org/officeDocument/2006/relationships/image" Target="media/image2.png"/></Relationships>
</file>

<file path=word/_rels/header1.xml.rels><?xml version="1.0" encoding="UTF-8"?><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3122</Words>
  <Characters>19707</Characters>
  <Application>Microsoft Office Word</Application>
  <DocSecurity>0</DocSecurity>
  <Lines>597</Lines>
  <Paragraphs>248</Paragraphs>
  <ScaleCrop>false</ScaleCrop>
  <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Mery Togonidze</cp:lastModifiedBy>
  <cp:revision>120</cp:revision>
  <cp:lastPrinted>2026-04-13T09:34:00Z</cp:lastPrinted>
  <dcterms:created xsi:type="dcterms:W3CDTF">2026-04-29T12:58:00Z</dcterms:created>
  <dcterms:modified xsi:type="dcterms:W3CDTF">2026-06-01T14:54:00Z</dcterms:modified>
</cp:coreProperties>
</file>